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54" w:rsidRPr="00850D5F" w:rsidRDefault="00C3598E" w:rsidP="00C3598E">
      <w:pPr>
        <w:ind w:left="7920"/>
        <w:jc w:val="both"/>
        <w:rPr>
          <w:b/>
          <w:bCs/>
          <w:sz w:val="20"/>
        </w:rPr>
      </w:pPr>
      <w:r w:rsidRPr="00850D5F">
        <w:rPr>
          <w:b/>
          <w:bCs/>
          <w:sz w:val="20"/>
          <w:lang w:val="sr-Latn-CS"/>
        </w:rPr>
        <w:t>„Nacrt“</w:t>
      </w:r>
      <w:r w:rsidRPr="00850D5F">
        <w:rPr>
          <w:b/>
          <w:bCs/>
          <w:sz w:val="20"/>
          <w:lang w:val="sr-Latn-CS"/>
        </w:rPr>
        <w:tab/>
      </w:r>
    </w:p>
    <w:p w:rsidR="00727D54" w:rsidRPr="00850D5F" w:rsidRDefault="00727D54">
      <w:pPr>
        <w:jc w:val="both"/>
        <w:rPr>
          <w:b/>
          <w:bCs/>
          <w:sz w:val="20"/>
        </w:rPr>
      </w:pPr>
    </w:p>
    <w:p w:rsidR="004329A5" w:rsidRPr="00850D5F" w:rsidRDefault="003515C2" w:rsidP="004329A5">
      <w:pPr>
        <w:jc w:val="both"/>
        <w:rPr>
          <w:noProof/>
          <w:lang w:val="sr-Latn-CS"/>
        </w:rPr>
      </w:pPr>
      <w:r w:rsidRPr="00850D5F">
        <w:rPr>
          <w:noProof/>
          <w:lang w:val="sr-Latn-CS"/>
        </w:rPr>
        <w:t>Broj</w:t>
      </w:r>
      <w:r w:rsidR="004329A5" w:rsidRPr="00850D5F">
        <w:rPr>
          <w:noProof/>
          <w:lang w:val="sr-Latn-CS"/>
        </w:rPr>
        <w:t>: 16-03-02-3-</w:t>
      </w:r>
      <w:r w:rsidR="005B6FA0" w:rsidRPr="00850D5F">
        <w:rPr>
          <w:noProof/>
          <w:lang w:val="sr-Latn-CS"/>
        </w:rPr>
        <w:t>1723</w:t>
      </w:r>
      <w:r w:rsidR="004329A5" w:rsidRPr="00850D5F">
        <w:rPr>
          <w:noProof/>
          <w:lang w:val="sr-Latn-CS"/>
        </w:rPr>
        <w:t>/2</w:t>
      </w:r>
      <w:r w:rsidR="005B6FA0" w:rsidRPr="00850D5F">
        <w:rPr>
          <w:noProof/>
          <w:lang w:val="sr-Latn-CS"/>
        </w:rPr>
        <w:t>4</w:t>
      </w:r>
      <w:r w:rsidR="004329A5" w:rsidRPr="00850D5F">
        <w:rPr>
          <w:noProof/>
          <w:lang w:val="sr-Latn-CS"/>
        </w:rPr>
        <w:t xml:space="preserve"> </w:t>
      </w:r>
      <w:r w:rsidRPr="00850D5F">
        <w:rPr>
          <w:noProof/>
          <w:lang w:val="sr-Latn-CS"/>
        </w:rPr>
        <w:tab/>
      </w:r>
      <w:r w:rsidRPr="00850D5F">
        <w:rPr>
          <w:noProof/>
          <w:lang w:val="sr-Latn-CS"/>
        </w:rPr>
        <w:tab/>
      </w:r>
      <w:r w:rsidRPr="00850D5F">
        <w:rPr>
          <w:noProof/>
          <w:lang w:val="sr-Latn-CS"/>
        </w:rPr>
        <w:tab/>
      </w:r>
      <w:r w:rsidRPr="00850D5F">
        <w:rPr>
          <w:noProof/>
          <w:lang w:val="sr-Latn-CS"/>
        </w:rPr>
        <w:tab/>
      </w:r>
      <w:r w:rsidRPr="00850D5F">
        <w:rPr>
          <w:noProof/>
          <w:lang w:val="sr-Latn-CS"/>
        </w:rPr>
        <w:tab/>
      </w:r>
      <w:r w:rsidRPr="00850D5F">
        <w:rPr>
          <w:noProof/>
          <w:lang w:val="sr-Latn-CS"/>
        </w:rPr>
        <w:tab/>
        <w:t xml:space="preserve">          </w:t>
      </w:r>
    </w:p>
    <w:p w:rsidR="004329A5" w:rsidRPr="00850D5F" w:rsidRDefault="003515C2" w:rsidP="004329A5">
      <w:pPr>
        <w:jc w:val="both"/>
        <w:rPr>
          <w:lang w:val="sr-Latn-CS"/>
        </w:rPr>
      </w:pPr>
      <w:r w:rsidRPr="00850D5F">
        <w:rPr>
          <w:noProof/>
          <w:lang w:val="sr-Latn-CS"/>
        </w:rPr>
        <w:t>Istočno</w:t>
      </w:r>
      <w:r w:rsidR="004329A5" w:rsidRPr="00850D5F">
        <w:rPr>
          <w:noProof/>
          <w:lang w:val="sr-Latn-CS"/>
        </w:rPr>
        <w:t xml:space="preserve"> </w:t>
      </w:r>
      <w:r w:rsidRPr="00850D5F">
        <w:rPr>
          <w:noProof/>
          <w:lang w:val="sr-Latn-CS"/>
        </w:rPr>
        <w:t>Sarajevo</w:t>
      </w:r>
      <w:r w:rsidR="004329A5" w:rsidRPr="00850D5F">
        <w:rPr>
          <w:noProof/>
          <w:lang w:val="sr-Latn-CS"/>
        </w:rPr>
        <w:t>,</w:t>
      </w:r>
      <w:r w:rsidR="00207294" w:rsidRPr="00850D5F">
        <w:rPr>
          <w:noProof/>
          <w:lang w:val="sr-Latn-CS"/>
        </w:rPr>
        <w:t xml:space="preserve"> 2</w:t>
      </w:r>
      <w:r w:rsidR="00FE7474">
        <w:rPr>
          <w:noProof/>
          <w:lang w:val="sr-Latn-CS"/>
        </w:rPr>
        <w:t>1</w:t>
      </w:r>
      <w:r w:rsidR="004329A5" w:rsidRPr="00850D5F">
        <w:rPr>
          <w:noProof/>
          <w:lang w:val="sr-Latn-CS"/>
        </w:rPr>
        <w:t>.</w:t>
      </w:r>
      <w:r w:rsidR="00CE534C" w:rsidRPr="00850D5F">
        <w:rPr>
          <w:noProof/>
          <w:lang w:val="sr-Latn-CS"/>
        </w:rPr>
        <w:t>3</w:t>
      </w:r>
      <w:r w:rsidR="004329A5" w:rsidRPr="00850D5F">
        <w:rPr>
          <w:noProof/>
          <w:lang w:val="sr-Latn-CS"/>
        </w:rPr>
        <w:t>.202</w:t>
      </w:r>
      <w:r w:rsidR="005B6FA0" w:rsidRPr="00850D5F">
        <w:rPr>
          <w:noProof/>
          <w:lang w:val="sr-Latn-CS"/>
        </w:rPr>
        <w:t>4</w:t>
      </w:r>
      <w:r w:rsidR="004329A5" w:rsidRPr="00850D5F">
        <w:rPr>
          <w:noProof/>
          <w:lang w:val="sr-Latn-CS"/>
        </w:rPr>
        <w:t xml:space="preserve">. </w:t>
      </w:r>
      <w:r w:rsidRPr="00850D5F">
        <w:rPr>
          <w:noProof/>
          <w:lang w:val="sr-Latn-CS"/>
        </w:rPr>
        <w:t>godine</w:t>
      </w:r>
    </w:p>
    <w:p w:rsidR="00615C73" w:rsidRPr="00850D5F" w:rsidRDefault="00615C73">
      <w:pPr>
        <w:jc w:val="both"/>
      </w:pPr>
    </w:p>
    <w:p w:rsidR="00615C73" w:rsidRPr="00850D5F" w:rsidRDefault="00615C73">
      <w:pPr>
        <w:jc w:val="both"/>
      </w:pPr>
    </w:p>
    <w:p w:rsidR="00727D54" w:rsidRPr="00850D5F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850D5F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850D5F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850D5F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850D5F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850D5F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850D5F" w:rsidRDefault="00727D54">
      <w:pPr>
        <w:jc w:val="both"/>
        <w:rPr>
          <w:rFonts w:ascii="Arial" w:hAnsi="Arial"/>
          <w:sz w:val="20"/>
          <w:szCs w:val="20"/>
        </w:rPr>
      </w:pPr>
    </w:p>
    <w:p w:rsidR="00727D54" w:rsidRPr="00850D5F" w:rsidRDefault="00727D54">
      <w:pPr>
        <w:jc w:val="both"/>
        <w:rPr>
          <w:sz w:val="22"/>
        </w:rPr>
      </w:pPr>
    </w:p>
    <w:p w:rsidR="00727D54" w:rsidRPr="00850D5F" w:rsidRDefault="00727D54">
      <w:pPr>
        <w:jc w:val="both"/>
        <w:rPr>
          <w:sz w:val="22"/>
        </w:rPr>
      </w:pPr>
    </w:p>
    <w:p w:rsidR="00727D54" w:rsidRPr="00850D5F" w:rsidRDefault="00727D54">
      <w:pPr>
        <w:jc w:val="both"/>
        <w:rPr>
          <w:sz w:val="20"/>
        </w:rPr>
      </w:pPr>
      <w:r w:rsidRPr="00850D5F">
        <w:rPr>
          <w:sz w:val="20"/>
        </w:rPr>
        <w:tab/>
      </w:r>
      <w:r w:rsidRPr="00850D5F">
        <w:rPr>
          <w:sz w:val="20"/>
        </w:rPr>
        <w:tab/>
      </w:r>
    </w:p>
    <w:p w:rsidR="00727D54" w:rsidRPr="00850D5F" w:rsidRDefault="00727D54">
      <w:pPr>
        <w:jc w:val="center"/>
        <w:rPr>
          <w:sz w:val="20"/>
        </w:rPr>
      </w:pPr>
    </w:p>
    <w:p w:rsidR="00727D54" w:rsidRPr="00850D5F" w:rsidRDefault="00727D54">
      <w:pPr>
        <w:pStyle w:val="Header"/>
        <w:tabs>
          <w:tab w:val="clear" w:pos="4536"/>
          <w:tab w:val="clear" w:pos="9072"/>
        </w:tabs>
      </w:pPr>
    </w:p>
    <w:p w:rsidR="00E25C12" w:rsidRPr="00850D5F" w:rsidRDefault="00727D54" w:rsidP="00E25C12">
      <w:pPr>
        <w:suppressAutoHyphens w:val="0"/>
        <w:jc w:val="center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t xml:space="preserve"> </w:t>
      </w:r>
      <w:r w:rsidR="00E25C12" w:rsidRPr="00850D5F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SREDNJOROČNI PLAN RADA </w:t>
      </w:r>
    </w:p>
    <w:p w:rsidR="00E25C12" w:rsidRPr="00850D5F" w:rsidRDefault="00E25C12" w:rsidP="00E25C12">
      <w:pPr>
        <w:suppressAutoHyphens w:val="0"/>
        <w:jc w:val="center"/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DRŽAVNE AGENCIJ</w:t>
      </w:r>
      <w:r w:rsidR="00971E60" w:rsidRPr="00850D5F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850D5F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 ISTRAGE I ZAŠTITU</w:t>
      </w:r>
    </w:p>
    <w:p w:rsidR="00E25C12" w:rsidRPr="00850D5F" w:rsidRDefault="00E25C12" w:rsidP="00E25C12">
      <w:pPr>
        <w:jc w:val="center"/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PERIOD 20</w:t>
      </w:r>
      <w:r w:rsidR="005E60A0" w:rsidRPr="00850D5F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B6FA0" w:rsidRPr="00850D5F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1B5221" w:rsidRPr="00850D5F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</w:t>
      </w:r>
      <w:r w:rsidR="00315E1D" w:rsidRPr="00850D5F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B6FA0" w:rsidRPr="00850D5F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850D5F"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GODINE</w:t>
      </w:r>
    </w:p>
    <w:p w:rsidR="004D1EFF" w:rsidRPr="00850D5F" w:rsidRDefault="004D1EFF" w:rsidP="00E25C12">
      <w:pPr>
        <w:jc w:val="center"/>
        <w:rPr>
          <w:rFonts w:eastAsia="Calibri"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7D54" w:rsidRPr="00850D5F" w:rsidRDefault="00727D54"/>
    <w:p w:rsidR="00727D54" w:rsidRPr="00850D5F" w:rsidRDefault="00727D54">
      <w:r w:rsidRPr="00850D5F">
        <w:t xml:space="preserve">   </w:t>
      </w:r>
    </w:p>
    <w:p w:rsidR="00727D54" w:rsidRPr="00850D5F" w:rsidRDefault="00727D54"/>
    <w:p w:rsidR="00727D54" w:rsidRPr="00850D5F" w:rsidRDefault="00727D54"/>
    <w:p w:rsidR="00727D54" w:rsidRPr="00850D5F" w:rsidRDefault="00727D54"/>
    <w:p w:rsidR="00727D54" w:rsidRPr="00850D5F" w:rsidRDefault="00727D54"/>
    <w:p w:rsidR="00727D54" w:rsidRPr="00850D5F" w:rsidRDefault="00727D54"/>
    <w:p w:rsidR="00727D54" w:rsidRPr="00850D5F" w:rsidRDefault="00727D54"/>
    <w:p w:rsidR="00727D54" w:rsidRPr="00850D5F" w:rsidRDefault="00727D54"/>
    <w:p w:rsidR="00727D54" w:rsidRPr="00850D5F" w:rsidRDefault="00727D54"/>
    <w:p w:rsidR="00727D54" w:rsidRPr="00850D5F" w:rsidRDefault="00727D54"/>
    <w:p w:rsidR="00727D54" w:rsidRPr="00850D5F" w:rsidRDefault="00727D54"/>
    <w:p w:rsidR="00727D54" w:rsidRPr="00850D5F" w:rsidRDefault="00727D54"/>
    <w:p w:rsidR="00727D54" w:rsidRPr="00850D5F" w:rsidRDefault="00727D54"/>
    <w:p w:rsidR="00727D54" w:rsidRPr="00850D5F" w:rsidRDefault="00727D54"/>
    <w:p w:rsidR="00727D54" w:rsidRPr="00850D5F" w:rsidRDefault="00727D54"/>
    <w:p w:rsidR="00727D54" w:rsidRPr="00850D5F" w:rsidRDefault="00727D54"/>
    <w:p w:rsidR="00727D54" w:rsidRPr="00850D5F" w:rsidRDefault="00727D54"/>
    <w:p w:rsidR="00727D54" w:rsidRPr="00850D5F" w:rsidRDefault="00727D54"/>
    <w:p w:rsidR="00727D54" w:rsidRPr="00850D5F" w:rsidRDefault="00727D54"/>
    <w:p w:rsidR="00727D54" w:rsidRPr="00850D5F" w:rsidRDefault="00727D54"/>
    <w:p w:rsidR="00E25C12" w:rsidRPr="00850D5F" w:rsidRDefault="00A90952" w:rsidP="00E25C12">
      <w:pPr>
        <w:jc w:val="center"/>
      </w:pPr>
      <w:r w:rsidRPr="00850D5F">
        <w:rPr>
          <w:rFonts w:eastAsia="Calibri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Ožujak</w:t>
      </w:r>
      <w:r w:rsidR="00F14C5C" w:rsidRPr="00850D5F">
        <w:rPr>
          <w:rFonts w:eastAsia="Calibri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25C12" w:rsidRPr="00850D5F">
        <w:rPr>
          <w:rFonts w:eastAsia="Calibri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5B6FA0" w:rsidRPr="00850D5F">
        <w:rPr>
          <w:rFonts w:eastAsia="Calibri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E25C12" w:rsidRPr="00850D5F">
        <w:rPr>
          <w:rFonts w:eastAsia="Calibri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godine</w:t>
      </w:r>
    </w:p>
    <w:p w:rsidR="00727D54" w:rsidRPr="00850D5F" w:rsidRDefault="00727D54"/>
    <w:p w:rsidR="00E25C12" w:rsidRPr="00850D5F" w:rsidRDefault="00E25C12"/>
    <w:p w:rsidR="00E25C12" w:rsidRPr="00850D5F" w:rsidRDefault="00E25C12"/>
    <w:p w:rsidR="00E25C12" w:rsidRPr="00850D5F" w:rsidRDefault="00E25C12" w:rsidP="00E25C12">
      <w:pPr>
        <w:jc w:val="center"/>
        <w:rPr>
          <w:b/>
          <w:sz w:val="28"/>
          <w:szCs w:val="28"/>
        </w:rPr>
      </w:pPr>
      <w:r w:rsidRPr="00850D5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A D R Ž A J</w:t>
      </w:r>
    </w:p>
    <w:p w:rsidR="00E25C12" w:rsidRPr="00850D5F" w:rsidRDefault="00E25C12" w:rsidP="00E25C12">
      <w:pPr>
        <w:tabs>
          <w:tab w:val="left" w:leader="dot" w:pos="7938"/>
        </w:tabs>
        <w:spacing w:line="480" w:lineRule="auto"/>
        <w:ind w:left="720"/>
        <w:jc w:val="both"/>
      </w:pPr>
    </w:p>
    <w:p w:rsidR="00E25C12" w:rsidRPr="00850D5F" w:rsidRDefault="00E25C12" w:rsidP="00E25C12">
      <w:pPr>
        <w:tabs>
          <w:tab w:val="left" w:leader="dot" w:pos="7938"/>
        </w:tabs>
        <w:spacing w:line="480" w:lineRule="auto"/>
        <w:ind w:left="720"/>
        <w:jc w:val="both"/>
      </w:pPr>
    </w:p>
    <w:p w:rsidR="00E25C12" w:rsidRPr="00850D5F" w:rsidRDefault="00036414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Poglavlje 1</w:t>
      </w:r>
      <w:r w:rsidR="00E25C12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Strateški okvir</w:t>
      </w:r>
      <w:r w:rsidR="00E25C12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</w:t>
      </w:r>
    </w:p>
    <w:p w:rsidR="00E25C12" w:rsidRPr="00850D5F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850D5F" w:rsidRDefault="00036414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Poglavlje 2</w:t>
      </w:r>
      <w:r w:rsidR="00E25C12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Vizija i misija institucije</w:t>
      </w:r>
      <w:r w:rsidR="00E25C12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</w:t>
      </w:r>
    </w:p>
    <w:p w:rsidR="00E25C12" w:rsidRPr="00850D5F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850D5F" w:rsidRDefault="00036414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Poglavlje 3</w:t>
      </w:r>
      <w:r w:rsidR="00E25C12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164300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Sudionici</w:t>
      </w:r>
      <w:r w:rsidR="00E25C12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partneri</w:t>
      </w:r>
      <w:r w:rsidR="00E25C12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</w:t>
      </w:r>
    </w:p>
    <w:p w:rsidR="00E25C12" w:rsidRPr="00850D5F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850D5F" w:rsidRDefault="00036414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Poglavlje 4</w:t>
      </w:r>
      <w:r w:rsidR="00E25C12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164300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Temeljna</w:t>
      </w:r>
      <w:r w:rsidR="00E25C12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programska opredjeljenja</w:t>
      </w:r>
      <w:r w:rsidR="00E25C12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</w:t>
      </w:r>
    </w:p>
    <w:p w:rsidR="00E25C12" w:rsidRPr="00850D5F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850D5F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Poglavlje 5: Resursi i kapaciteti potrebni za postizanje ciljeva</w:t>
      </w:r>
      <w:r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7</w:t>
      </w:r>
    </w:p>
    <w:p w:rsidR="00E25C12" w:rsidRPr="00850D5F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850D5F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 Poglavlje 6: Okvir za praćenje </w:t>
      </w:r>
      <w:r w:rsidR="008D25C7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provedbe</w:t>
      </w:r>
      <w:r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plana i evaluaciju </w:t>
      </w:r>
      <w:r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          rezultata</w:t>
      </w:r>
      <w:r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7</w:t>
      </w:r>
    </w:p>
    <w:p w:rsidR="00E25C12" w:rsidRPr="00850D5F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850D5F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Prilog 3: Akci</w:t>
      </w:r>
      <w:r w:rsidR="00164300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jski</w:t>
      </w:r>
      <w:r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 Srednjoročnog plana rada </w:t>
      </w:r>
      <w:r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765CD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Državne agencije za istrage i zaštitu</w:t>
      </w:r>
      <w:r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</w:t>
      </w:r>
    </w:p>
    <w:p w:rsidR="00E25C12" w:rsidRPr="00850D5F" w:rsidRDefault="00E25C12" w:rsidP="00E25C12">
      <w:pPr>
        <w:tabs>
          <w:tab w:val="left" w:leader="dot" w:pos="7938"/>
        </w:tabs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850D5F" w:rsidRDefault="00E25C12" w:rsidP="00E25C12">
      <w:pPr>
        <w:tabs>
          <w:tab w:val="left" w:leader="dot" w:pos="7938"/>
        </w:tabs>
        <w:jc w:val="both"/>
        <w:rPr>
          <w:sz w:val="28"/>
          <w:szCs w:val="28"/>
        </w:rPr>
      </w:pPr>
      <w:r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 Pregled zakona, drugih propisa i razvojno-investici</w:t>
      </w:r>
      <w:r w:rsidR="00E65C83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jskih</w:t>
      </w:r>
      <w:r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projekata/programa predviđenih Srednjoročnim planom rada</w:t>
      </w:r>
      <w:r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Državne agencije za istrage i zaštitu</w:t>
      </w:r>
      <w:r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07294" w:rsidRPr="00850D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</w:p>
    <w:p w:rsidR="00E25C12" w:rsidRPr="00850D5F" w:rsidRDefault="00E25C12">
      <w:pPr>
        <w:suppressAutoHyphens w:val="0"/>
      </w:pPr>
      <w:r w:rsidRPr="00850D5F">
        <w:br w:type="page"/>
      </w:r>
    </w:p>
    <w:p w:rsidR="00E25C12" w:rsidRPr="00850D5F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Poglavlje 1: Strateški okvir</w:t>
      </w:r>
    </w:p>
    <w:p w:rsidR="00E25C12" w:rsidRPr="00850D5F" w:rsidRDefault="00E25C12" w:rsidP="00E25C12">
      <w:pPr>
        <w:suppressAutoHyphens w:val="0"/>
        <w:jc w:val="both"/>
        <w:rPr>
          <w:rFonts w:eastAsia="Calibri"/>
          <w:b/>
          <w:lang w:eastAsia="bs-Latn-BA"/>
        </w:rPr>
      </w:pPr>
    </w:p>
    <w:p w:rsidR="00164300" w:rsidRPr="00850D5F" w:rsidRDefault="00164300" w:rsidP="00164300">
      <w:p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Strateški okvir za izradu Srednjoročnog plana rada Državne agencije za istrage i zaštitu</w:t>
      </w:r>
      <w:r w:rsidR="000A4B70" w:rsidRPr="00850D5F">
        <w:rPr>
          <w:rFonts w:eastAsia="Calibri"/>
          <w:lang w:eastAsia="bs-Latn-BA"/>
        </w:rPr>
        <w:t xml:space="preserve"> (u daljem tekstu: SIPA)</w:t>
      </w:r>
      <w:r w:rsidRPr="00850D5F">
        <w:rPr>
          <w:rFonts w:eastAsia="Calibri"/>
          <w:lang w:eastAsia="bs-Latn-BA"/>
        </w:rPr>
        <w:t xml:space="preserve"> za period 20</w:t>
      </w:r>
      <w:r w:rsidR="005E60A0" w:rsidRPr="00850D5F">
        <w:rPr>
          <w:rFonts w:eastAsia="Calibri"/>
          <w:lang w:eastAsia="bs-Latn-BA"/>
        </w:rPr>
        <w:t>2</w:t>
      </w:r>
      <w:r w:rsidR="005B6FA0" w:rsidRPr="00850D5F">
        <w:rPr>
          <w:rFonts w:eastAsia="Calibri"/>
          <w:lang w:eastAsia="bs-Latn-BA"/>
        </w:rPr>
        <w:t>5</w:t>
      </w:r>
      <w:r w:rsidR="00036414" w:rsidRPr="00850D5F">
        <w:rPr>
          <w:rFonts w:eastAsia="Calibri"/>
          <w:lang w:val="sr-Cyrl-RS" w:eastAsia="bs-Latn-BA"/>
        </w:rPr>
        <w:t>.</w:t>
      </w:r>
      <w:r w:rsidRPr="00850D5F">
        <w:rPr>
          <w:rFonts w:eastAsia="Calibri"/>
          <w:lang w:eastAsia="bs-Latn-BA"/>
        </w:rPr>
        <w:t>-20</w:t>
      </w:r>
      <w:r w:rsidR="00315E1D" w:rsidRPr="00850D5F">
        <w:rPr>
          <w:rFonts w:eastAsia="Calibri"/>
          <w:lang w:eastAsia="bs-Latn-BA"/>
        </w:rPr>
        <w:t>2</w:t>
      </w:r>
      <w:r w:rsidR="005B6FA0" w:rsidRPr="00850D5F">
        <w:rPr>
          <w:rFonts w:eastAsia="Calibri"/>
          <w:lang w:eastAsia="bs-Latn-BA"/>
        </w:rPr>
        <w:t>7</w:t>
      </w:r>
      <w:r w:rsidRPr="00850D5F">
        <w:rPr>
          <w:rFonts w:eastAsia="Calibri"/>
          <w:lang w:eastAsia="bs-Latn-BA"/>
        </w:rPr>
        <w:t>. godine čine Strateški okvir BiH i sljedeći zakonski i strateški dokumenti:</w:t>
      </w:r>
    </w:p>
    <w:p w:rsidR="00164300" w:rsidRPr="00850D5F" w:rsidRDefault="00164300" w:rsidP="00164300">
      <w:pPr>
        <w:suppressAutoHyphens w:val="0"/>
        <w:jc w:val="both"/>
        <w:rPr>
          <w:rFonts w:eastAsia="Calibri"/>
          <w:lang w:eastAsia="bs-Latn-BA"/>
        </w:rPr>
      </w:pPr>
    </w:p>
    <w:p w:rsidR="00164300" w:rsidRPr="00850D5F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Zakon o Državnoj agenciji za istrage i zaštitu;</w:t>
      </w:r>
    </w:p>
    <w:p w:rsidR="00164300" w:rsidRPr="00850D5F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Zakon o policijskim službenicima Bosne i Hercegovine;</w:t>
      </w:r>
    </w:p>
    <w:p w:rsidR="00164300" w:rsidRPr="00850D5F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Zakon o kаznenom postupku Bosne i Hercegovine;</w:t>
      </w:r>
    </w:p>
    <w:p w:rsidR="00164300" w:rsidRPr="00850D5F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Kazneni zakon Bosne i Hercegovine;</w:t>
      </w:r>
    </w:p>
    <w:p w:rsidR="00164300" w:rsidRPr="00850D5F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Zakon o sprječavanju pranja novca i financiranja terorističkih aktivnosti;</w:t>
      </w:r>
    </w:p>
    <w:p w:rsidR="00164300" w:rsidRPr="00850D5F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Zakon o zaštiti svjedoka pod prijetnjom i ugroženih svjedoka;</w:t>
      </w:r>
    </w:p>
    <w:p w:rsidR="00872F81" w:rsidRPr="00850D5F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Zakon o programu zaštite svjedoka u Bosni i Hercegovini;</w:t>
      </w:r>
    </w:p>
    <w:p w:rsidR="000C1CBD" w:rsidRPr="00850D5F" w:rsidRDefault="000C1CBD" w:rsidP="000C1CBD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Zakon o ravnopravnosti spolova</w:t>
      </w:r>
      <w:r w:rsidRPr="00850D5F">
        <w:rPr>
          <w:rFonts w:eastAsia="Calibri"/>
          <w:lang w:val="sr-Cyrl-BA" w:eastAsia="bs-Latn-BA"/>
        </w:rPr>
        <w:t>;</w:t>
      </w:r>
    </w:p>
    <w:p w:rsidR="000C1CBD" w:rsidRPr="00850D5F" w:rsidRDefault="000C1CBD" w:rsidP="000C1CBD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Zakon o zabrani diskriminacije</w:t>
      </w:r>
      <w:r w:rsidRPr="00850D5F">
        <w:rPr>
          <w:rFonts w:eastAsia="Calibri"/>
          <w:lang w:val="sr-Cyrl-BA" w:eastAsia="bs-Latn-BA"/>
        </w:rPr>
        <w:t>;</w:t>
      </w:r>
    </w:p>
    <w:p w:rsidR="00164300" w:rsidRPr="00850D5F" w:rsidRDefault="00872F81" w:rsidP="00793828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Reformska agenda za BiH;</w:t>
      </w:r>
      <w:r w:rsidR="00164300" w:rsidRPr="00850D5F">
        <w:rPr>
          <w:rFonts w:eastAsia="Calibri"/>
          <w:lang w:eastAsia="bs-Latn-BA"/>
        </w:rPr>
        <w:t xml:space="preserve"> </w:t>
      </w:r>
    </w:p>
    <w:p w:rsidR="00164300" w:rsidRPr="00850D5F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Strateški plan Ministarstva sigurnosti Bosne i Hercegovine;</w:t>
      </w:r>
    </w:p>
    <w:p w:rsidR="00164300" w:rsidRPr="00850D5F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 xml:space="preserve">Dokument Europskog povjerenstva </w:t>
      </w:r>
      <w:r w:rsidRPr="00850D5F">
        <w:rPr>
          <w:rFonts w:eastAsia="Calibri"/>
          <w:lang w:eastAsia=""/>
        </w:rPr>
        <w:t>Strategija proširenja i ključni izazovi;</w:t>
      </w:r>
    </w:p>
    <w:p w:rsidR="00164300" w:rsidRPr="00850D5F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Obveze koje proističu iz Mape puta za liberalizaciju viznog režima sa Europskom unijom, a odnose se na SIPA-u;</w:t>
      </w:r>
    </w:p>
    <w:p w:rsidR="00164300" w:rsidRPr="00850D5F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Strategija Bosne i Hercegovine za prevenciju i borbu protiv terorizma;</w:t>
      </w:r>
    </w:p>
    <w:p w:rsidR="00164300" w:rsidRPr="00850D5F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Strategija za borbu protiv organiziranog kriminala u Bosni i Hercegovini;</w:t>
      </w:r>
    </w:p>
    <w:p w:rsidR="00164300" w:rsidRPr="00850D5F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Strategija za borbu protiv korupcije;</w:t>
      </w:r>
    </w:p>
    <w:p w:rsidR="00164300" w:rsidRPr="00850D5F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Strategija za sprječavanje pranja novca i financiranja terorističkih aktivnosti u Bosni i Hercegovini;</w:t>
      </w:r>
    </w:p>
    <w:p w:rsidR="00164300" w:rsidRPr="00850D5F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Državna strategija nadzora nad opojnim drogama, sprječavanja i suzbijanja zlouporabe opojnih droga u Bosni i Hercegovini;</w:t>
      </w:r>
    </w:p>
    <w:p w:rsidR="00164300" w:rsidRPr="00850D5F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Strategija suprotstavljanja trgovini ljudima u Bosni i Hercegovini;</w:t>
      </w:r>
    </w:p>
    <w:p w:rsidR="00164300" w:rsidRPr="00850D5F" w:rsidRDefault="00164300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Državna strategije za rad na predmetima ratnih zločina;</w:t>
      </w:r>
    </w:p>
    <w:p w:rsidR="00793828" w:rsidRPr="00850D5F" w:rsidRDefault="00793828" w:rsidP="00164300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Strategija u oblasti migracija i azila;</w:t>
      </w:r>
    </w:p>
    <w:p w:rsidR="00396DE2" w:rsidRPr="00850D5F" w:rsidRDefault="00396DE2" w:rsidP="00396DE2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Strategija za kontrolu malog oružja i lakog naoružanja</w:t>
      </w:r>
      <w:r w:rsidR="005B6FA0" w:rsidRPr="00850D5F">
        <w:rPr>
          <w:rFonts w:eastAsia="Calibri"/>
          <w:lang w:eastAsia="bs-Latn-BA"/>
        </w:rPr>
        <w:t xml:space="preserve"> u Bosni i Hercegovini</w:t>
      </w:r>
      <w:r w:rsidRPr="00850D5F">
        <w:rPr>
          <w:rFonts w:eastAsia="Calibri"/>
          <w:lang w:eastAsia="bs-Latn-BA"/>
        </w:rPr>
        <w:t>;</w:t>
      </w:r>
    </w:p>
    <w:p w:rsidR="00164300" w:rsidRPr="00850D5F" w:rsidRDefault="00164300" w:rsidP="00164300">
      <w:pPr>
        <w:numPr>
          <w:ilvl w:val="0"/>
          <w:numId w:val="2"/>
        </w:num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Realizacija aktivnosti koje proizlaze iz Zakona o primjeni određenih privremenih mjera radi efikasne provedbe mandata Međunarodnog kaznenog suda za bivšu Jugoslaviju, te drugih međunarodnih restriktivnih mjera.</w:t>
      </w:r>
    </w:p>
    <w:p w:rsidR="00030C4D" w:rsidRPr="00850D5F" w:rsidRDefault="00030C4D" w:rsidP="00164300">
      <w:pPr>
        <w:suppressAutoHyphens w:val="0"/>
        <w:jc w:val="both"/>
        <w:rPr>
          <w:rFonts w:eastAsia="Calibri"/>
          <w:lang w:eastAsia="bs-Latn-BA"/>
        </w:rPr>
      </w:pPr>
    </w:p>
    <w:p w:rsidR="00164300" w:rsidRPr="00850D5F" w:rsidRDefault="00164300" w:rsidP="00164300">
      <w:p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Na temelju pobrojanih strateških i zakonskih dokumenata utvrđeni su:</w:t>
      </w:r>
    </w:p>
    <w:p w:rsidR="00030C4D" w:rsidRPr="00850D5F" w:rsidRDefault="00030C4D" w:rsidP="00164300">
      <w:pPr>
        <w:suppressAutoHyphens w:val="0"/>
        <w:jc w:val="both"/>
        <w:rPr>
          <w:rFonts w:eastAsia="Calibri"/>
          <w:lang w:eastAsia="bs-Latn-BA"/>
        </w:rPr>
      </w:pPr>
    </w:p>
    <w:p w:rsidR="00B00B0A" w:rsidRPr="00850D5F" w:rsidRDefault="00B00B0A" w:rsidP="00B00B0A">
      <w:pPr>
        <w:suppressAutoHyphens w:val="0"/>
        <w:jc w:val="both"/>
        <w:rPr>
          <w:rFonts w:eastAsia="Calibri"/>
          <w:noProof/>
          <w:lang w:val="sr-Latn-CS" w:eastAsia="bs-Latn-BA"/>
        </w:rPr>
      </w:pPr>
      <w:r w:rsidRPr="00850D5F">
        <w:rPr>
          <w:rFonts w:eastAsia="Calibri"/>
          <w:b/>
          <w:noProof/>
          <w:sz w:val="28"/>
          <w:lang w:val="sr-Latn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Strateški cilj:</w:t>
      </w:r>
      <w:r w:rsidRPr="00850D5F">
        <w:rPr>
          <w:rFonts w:eastAsia="Calibri"/>
          <w:noProof/>
          <w:lang w:val="sr-Latn-CS" w:eastAsia="bs-Latn-BA"/>
        </w:rPr>
        <w:t xml:space="preserve"> TRANSPARENTAN, EFIKASAN I ODGOVORAN JAVNI SEKTOR </w:t>
      </w:r>
    </w:p>
    <w:p w:rsidR="00B00B0A" w:rsidRPr="00850D5F" w:rsidRDefault="00B00B0A" w:rsidP="00B00B0A">
      <w:pPr>
        <w:suppressAutoHyphens w:val="0"/>
        <w:jc w:val="both"/>
        <w:rPr>
          <w:rFonts w:eastAsia="Calibri"/>
          <w:noProof/>
          <w:lang w:val="sr-Latn-CS" w:eastAsia="bs-Latn-BA"/>
        </w:rPr>
      </w:pPr>
      <w:r w:rsidRPr="00850D5F">
        <w:rPr>
          <w:rFonts w:eastAsia="Calibri"/>
          <w:b/>
          <w:noProof/>
          <w:sz w:val="28"/>
          <w:szCs w:val="28"/>
          <w:lang w:val="sr-Latn-CS"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Prioritet: </w:t>
      </w:r>
      <w:r w:rsidRPr="00850D5F">
        <w:rPr>
          <w:rFonts w:eastAsia="Calibri"/>
          <w:noProof/>
          <w:lang w:val="sr-Latn-CS" w:eastAsia="bs-Latn-BA"/>
        </w:rPr>
        <w:t xml:space="preserve"> OJAČATI VLADAVINU PRAVA, SIGURNOST I </w:t>
      </w:r>
      <w:r w:rsidR="00EC489A" w:rsidRPr="00850D5F">
        <w:rPr>
          <w:rFonts w:eastAsia="Calibri"/>
          <w:noProof/>
          <w:lang w:val="sr-Latn-CS" w:eastAsia="bs-Latn-BA"/>
        </w:rPr>
        <w:t>TEMELJNA</w:t>
      </w:r>
      <w:r w:rsidRPr="00850D5F">
        <w:rPr>
          <w:rFonts w:eastAsia="Calibri"/>
          <w:noProof/>
          <w:lang w:val="sr-Cyrl-BA" w:eastAsia="bs-Latn-BA"/>
        </w:rPr>
        <w:t xml:space="preserve"> </w:t>
      </w:r>
      <w:r w:rsidRPr="00850D5F">
        <w:rPr>
          <w:rFonts w:eastAsia="Calibri"/>
          <w:noProof/>
          <w:lang w:val="sr-Latn-CS" w:eastAsia="bs-Latn-BA"/>
        </w:rPr>
        <w:t>PRAVA</w:t>
      </w:r>
    </w:p>
    <w:p w:rsidR="00164300" w:rsidRPr="00850D5F" w:rsidRDefault="00164300" w:rsidP="00164300">
      <w:pPr>
        <w:suppressAutoHyphens w:val="0"/>
        <w:jc w:val="both"/>
        <w:rPr>
          <w:rFonts w:eastAsia="Calibri"/>
          <w:lang w:eastAsia="bs-Latn-BA"/>
        </w:rPr>
      </w:pPr>
    </w:p>
    <w:p w:rsidR="00164300" w:rsidRPr="00850D5F" w:rsidRDefault="00164300" w:rsidP="00872F81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MANDAT DRŽAVNE AGENCIJE ZA ISTRAGE I ZAŠTITU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CE534C" w:rsidRPr="00850D5F" w:rsidTr="0081798C">
        <w:tc>
          <w:tcPr>
            <w:tcW w:w="9288" w:type="dxa"/>
            <w:shd w:val="clear" w:color="auto" w:fill="auto"/>
          </w:tcPr>
          <w:p w:rsidR="00164300" w:rsidRPr="00850D5F" w:rsidRDefault="00164300" w:rsidP="00164300">
            <w:pPr>
              <w:numPr>
                <w:ilvl w:val="0"/>
                <w:numId w:val="22"/>
              </w:numPr>
              <w:suppressAutoHyphens w:val="0"/>
              <w:rPr>
                <w:lang w:eastAsia="en-GB"/>
              </w:rPr>
            </w:pPr>
            <w:r w:rsidRPr="00850D5F">
              <w:rPr>
                <w:lang w:eastAsia="en-GB"/>
              </w:rPr>
              <w:t>Sprječavanje, otkrivanje i istraga kaznenih djela iz nadležnosti Suda Bosne i Hercegovine, a posebno: organiziranog kriminala, terorizma, ratnih zločina, trgovine ljudima i drugih kaznenih djela protiv čovječnosti i vrijednosti zaštićenih međunarodnim pravom, te teškog financijskog kriminala</w:t>
            </w:r>
            <w:r w:rsidR="00E65C83" w:rsidRPr="00850D5F">
              <w:rPr>
                <w:lang w:eastAsia="en-GB"/>
              </w:rPr>
              <w:t>;</w:t>
            </w:r>
            <w:r w:rsidRPr="00850D5F">
              <w:rPr>
                <w:lang w:eastAsia="en-GB"/>
              </w:rPr>
              <w:t xml:space="preserve"> </w:t>
            </w:r>
          </w:p>
          <w:p w:rsidR="00164300" w:rsidRPr="00850D5F" w:rsidRDefault="00164300" w:rsidP="00164300">
            <w:pPr>
              <w:numPr>
                <w:ilvl w:val="0"/>
                <w:numId w:val="22"/>
              </w:numPr>
              <w:suppressAutoHyphens w:val="0"/>
              <w:rPr>
                <w:lang w:eastAsia="en-GB"/>
              </w:rPr>
            </w:pPr>
            <w:r w:rsidRPr="00850D5F">
              <w:rPr>
                <w:lang w:eastAsia="en-GB"/>
              </w:rPr>
              <w:t>Prikupljanje obavještenja i podataka o kaznenim djelima iz nadležnosti Suda Bosne i Hercegovine, te praćenje i analiza sigurnosne situacije i pojava koje pogoduju nastanku i razvoju kriminala</w:t>
            </w:r>
            <w:r w:rsidR="00E65C83" w:rsidRPr="00850D5F">
              <w:rPr>
                <w:lang w:eastAsia="en-GB"/>
              </w:rPr>
              <w:t>;</w:t>
            </w:r>
          </w:p>
          <w:p w:rsidR="00164300" w:rsidRPr="00850D5F" w:rsidRDefault="00164300" w:rsidP="00164300">
            <w:pPr>
              <w:numPr>
                <w:ilvl w:val="0"/>
                <w:numId w:val="22"/>
              </w:numPr>
              <w:suppressAutoHyphens w:val="0"/>
              <w:rPr>
                <w:lang w:eastAsia="en-GB"/>
              </w:rPr>
            </w:pPr>
            <w:r w:rsidRPr="00850D5F">
              <w:rPr>
                <w:lang w:eastAsia="en-GB"/>
              </w:rPr>
              <w:t>Pružanje pomoći Sudu Bosne i Hercegovine i Tužiteljstvu Bosne i Hercegovine u  prikupljanju obavještenja, te izvršavanje nalog</w:t>
            </w:r>
            <w:r w:rsidR="00E65C83" w:rsidRPr="00850D5F">
              <w:rPr>
                <w:lang w:eastAsia="en-GB"/>
              </w:rPr>
              <w:t>a Suda i glavnog tužitelja BiH;</w:t>
            </w:r>
            <w:r w:rsidRPr="00850D5F">
              <w:rPr>
                <w:lang w:eastAsia="en-GB"/>
              </w:rPr>
              <w:t xml:space="preserve"> </w:t>
            </w:r>
          </w:p>
          <w:p w:rsidR="00164300" w:rsidRPr="00850D5F" w:rsidRDefault="00164300" w:rsidP="00164300">
            <w:pPr>
              <w:numPr>
                <w:ilvl w:val="0"/>
                <w:numId w:val="22"/>
              </w:numPr>
              <w:suppressAutoHyphens w:val="0"/>
              <w:rPr>
                <w:lang w:eastAsia="en-GB"/>
              </w:rPr>
            </w:pPr>
            <w:r w:rsidRPr="00850D5F">
              <w:rPr>
                <w:lang w:eastAsia="en-GB"/>
              </w:rPr>
              <w:t>Zaštita svjedoka</w:t>
            </w:r>
            <w:r w:rsidR="00E65C83" w:rsidRPr="00850D5F">
              <w:rPr>
                <w:lang w:eastAsia="en-GB"/>
              </w:rPr>
              <w:t>;</w:t>
            </w:r>
            <w:r w:rsidRPr="00850D5F">
              <w:rPr>
                <w:lang w:eastAsia="en-GB"/>
              </w:rPr>
              <w:t xml:space="preserve"> </w:t>
            </w:r>
          </w:p>
          <w:p w:rsidR="00164300" w:rsidRPr="00850D5F" w:rsidRDefault="00164300" w:rsidP="00164300">
            <w:pPr>
              <w:numPr>
                <w:ilvl w:val="0"/>
                <w:numId w:val="22"/>
              </w:numPr>
              <w:suppressAutoHyphens w:val="0"/>
              <w:rPr>
                <w:lang w:eastAsia="en-GB"/>
              </w:rPr>
            </w:pPr>
            <w:r w:rsidRPr="00850D5F">
              <w:rPr>
                <w:lang w:eastAsia="en-GB"/>
              </w:rPr>
              <w:t xml:space="preserve">Provedba međunarodnih sporazuma o policijskoj suradnji i drugih međunarodnih </w:t>
            </w:r>
            <w:r w:rsidRPr="00850D5F">
              <w:rPr>
                <w:lang w:eastAsia="en-GB"/>
              </w:rPr>
              <w:lastRenderedPageBreak/>
              <w:t>instrumenata u njenoj nadležnosti</w:t>
            </w:r>
            <w:r w:rsidR="00E65C83" w:rsidRPr="00850D5F">
              <w:rPr>
                <w:lang w:eastAsia="en-GB"/>
              </w:rPr>
              <w:t>;</w:t>
            </w:r>
          </w:p>
          <w:p w:rsidR="00164300" w:rsidRPr="00850D5F" w:rsidRDefault="00164300" w:rsidP="00164300">
            <w:pPr>
              <w:numPr>
                <w:ilvl w:val="0"/>
                <w:numId w:val="22"/>
              </w:numPr>
              <w:suppressAutoHyphens w:val="0"/>
              <w:rPr>
                <w:lang w:eastAsia="en-GB"/>
              </w:rPr>
            </w:pPr>
            <w:r w:rsidRPr="00850D5F">
              <w:rPr>
                <w:lang w:eastAsia="en-GB"/>
              </w:rPr>
              <w:t>Kriminalistička ekspertiza</w:t>
            </w:r>
            <w:r w:rsidR="00E65C83" w:rsidRPr="00850D5F">
              <w:rPr>
                <w:lang w:eastAsia="en-GB"/>
              </w:rPr>
              <w:t>;</w:t>
            </w:r>
            <w:r w:rsidRPr="00850D5F">
              <w:rPr>
                <w:lang w:eastAsia="en-GB"/>
              </w:rPr>
              <w:t xml:space="preserve"> </w:t>
            </w:r>
          </w:p>
          <w:p w:rsidR="00164300" w:rsidRPr="00850D5F" w:rsidRDefault="00164300" w:rsidP="00164300">
            <w:pPr>
              <w:numPr>
                <w:ilvl w:val="0"/>
                <w:numId w:val="22"/>
              </w:numPr>
              <w:suppressAutoHyphens w:val="0"/>
              <w:rPr>
                <w:rFonts w:eastAsia="Calibri"/>
                <w:b/>
                <w:lang w:eastAsia="bs-Latn-BA"/>
              </w:rPr>
            </w:pPr>
            <w:r w:rsidRPr="00850D5F">
              <w:rPr>
                <w:lang w:eastAsia="en-GB"/>
              </w:rPr>
              <w:t>Ostali poslovi propisani zakonom i drugim propisom</w:t>
            </w:r>
            <w:r w:rsidR="00E65C83" w:rsidRPr="00850D5F">
              <w:rPr>
                <w:lang w:eastAsia="en-GB"/>
              </w:rPr>
              <w:t>.</w:t>
            </w:r>
          </w:p>
        </w:tc>
      </w:tr>
    </w:tbl>
    <w:p w:rsidR="000C1CBD" w:rsidRPr="00850D5F" w:rsidRDefault="000C1CBD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850D5F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Poglavlje 2: Vizija i misija institucije</w:t>
      </w:r>
    </w:p>
    <w:p w:rsidR="00E25C12" w:rsidRPr="00850D5F" w:rsidRDefault="00E25C12" w:rsidP="00E25C12">
      <w:pPr>
        <w:suppressAutoHyphens w:val="0"/>
        <w:jc w:val="both"/>
        <w:rPr>
          <w:rFonts w:eastAsia="Calibri"/>
          <w:b/>
          <w:lang w:eastAsia="bs-Latn-BA"/>
        </w:rPr>
      </w:pPr>
    </w:p>
    <w:p w:rsidR="00E25C12" w:rsidRPr="00850D5F" w:rsidRDefault="00E25C12" w:rsidP="00E25C12">
      <w:pPr>
        <w:suppressAutoHyphens w:val="0"/>
        <w:jc w:val="both"/>
        <w:rPr>
          <w:rFonts w:eastAsia="Calibri"/>
          <w:b/>
          <w:lang w:eastAsia="bs-Latn-BA"/>
        </w:rPr>
      </w:pPr>
    </w:p>
    <w:p w:rsidR="00E25C12" w:rsidRPr="00850D5F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IZJAVA O VIZIJI DRŽAVNE AGENCIJE ZA ISTRAGE I ZAŠTITU</w:t>
      </w:r>
    </w:p>
    <w:p w:rsidR="00E25C12" w:rsidRPr="00850D5F" w:rsidRDefault="00E25C12" w:rsidP="00E25C12">
      <w:pPr>
        <w:suppressAutoHyphens w:val="0"/>
        <w:jc w:val="center"/>
        <w:rPr>
          <w:rFonts w:eastAsia="Calibri"/>
          <w:b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164300" w:rsidRPr="00850D5F" w:rsidTr="0081798C">
        <w:tc>
          <w:tcPr>
            <w:tcW w:w="9288" w:type="dxa"/>
            <w:shd w:val="clear" w:color="auto" w:fill="auto"/>
          </w:tcPr>
          <w:p w:rsidR="00164300" w:rsidRPr="00850D5F" w:rsidRDefault="00164300" w:rsidP="0081798C">
            <w:pPr>
              <w:jc w:val="center"/>
              <w:rPr>
                <w:b/>
              </w:rPr>
            </w:pPr>
          </w:p>
          <w:p w:rsidR="00164300" w:rsidRPr="00850D5F" w:rsidRDefault="00164300" w:rsidP="0081798C">
            <w:pPr>
              <w:jc w:val="center"/>
              <w:rPr>
                <w:b/>
              </w:rPr>
            </w:pPr>
            <w:r w:rsidRPr="00850D5F">
              <w:rPr>
                <w:b/>
              </w:rPr>
              <w:t>Uspostavljen sigurnosni sustav u kojem se građani osjećaju slobodno, sigurno i zaštićeno</w:t>
            </w:r>
          </w:p>
          <w:p w:rsidR="00164300" w:rsidRPr="00850D5F" w:rsidRDefault="00164300" w:rsidP="0081798C">
            <w:pPr>
              <w:jc w:val="center"/>
              <w:rPr>
                <w:b/>
              </w:rPr>
            </w:pPr>
          </w:p>
        </w:tc>
      </w:tr>
    </w:tbl>
    <w:p w:rsidR="00E25C12" w:rsidRPr="00850D5F" w:rsidRDefault="00E25C12" w:rsidP="00E25C12">
      <w:pPr>
        <w:widowControl w:val="0"/>
        <w:tabs>
          <w:tab w:val="left" w:pos="360"/>
        </w:tabs>
        <w:ind w:left="720"/>
        <w:jc w:val="both"/>
        <w:rPr>
          <w:rFonts w:eastAsia="Calibri"/>
          <w:lang w:eastAsia="bs-Latn-BA"/>
        </w:rPr>
      </w:pPr>
    </w:p>
    <w:p w:rsidR="00E25C12" w:rsidRPr="00850D5F" w:rsidRDefault="00E25C12" w:rsidP="00E25C12">
      <w:pPr>
        <w:widowControl w:val="0"/>
        <w:tabs>
          <w:tab w:val="left" w:pos="360"/>
        </w:tabs>
        <w:ind w:left="720"/>
        <w:jc w:val="both"/>
        <w:rPr>
          <w:rFonts w:eastAsia="Calibri"/>
          <w:lang w:eastAsia="bs-Latn-BA"/>
        </w:rPr>
      </w:pPr>
    </w:p>
    <w:p w:rsidR="00E25C12" w:rsidRPr="00850D5F" w:rsidRDefault="00E25C12" w:rsidP="00E25C12">
      <w:pPr>
        <w:widowControl w:val="0"/>
        <w:tabs>
          <w:tab w:val="left" w:pos="360"/>
        </w:tabs>
        <w:ind w:left="72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IZJAVA O MISIJI DRŽAVNE AGENCIJE ZA ISTRAGE I ZAŠTITU</w:t>
      </w:r>
    </w:p>
    <w:p w:rsidR="00E25C12" w:rsidRPr="00850D5F" w:rsidRDefault="00E25C12" w:rsidP="00E25C12">
      <w:pPr>
        <w:widowControl w:val="0"/>
        <w:tabs>
          <w:tab w:val="left" w:pos="360"/>
        </w:tabs>
        <w:ind w:left="720"/>
        <w:jc w:val="center"/>
        <w:rPr>
          <w:rFonts w:eastAsia="Calibri"/>
          <w:b/>
          <w:lang w:eastAsia="bs-Latn-BA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164300" w:rsidRPr="00850D5F" w:rsidTr="0081798C">
        <w:trPr>
          <w:trHeight w:val="960"/>
        </w:trPr>
        <w:tc>
          <w:tcPr>
            <w:tcW w:w="9380" w:type="dxa"/>
            <w:shd w:val="clear" w:color="auto" w:fill="auto"/>
          </w:tcPr>
          <w:p w:rsidR="00164300" w:rsidRPr="00850D5F" w:rsidRDefault="00164300" w:rsidP="0081798C">
            <w:pPr>
              <w:widowControl w:val="0"/>
              <w:tabs>
                <w:tab w:val="left" w:pos="360"/>
              </w:tabs>
              <w:jc w:val="center"/>
              <w:rPr>
                <w:b/>
              </w:rPr>
            </w:pPr>
          </w:p>
          <w:p w:rsidR="00164300" w:rsidRPr="00850D5F" w:rsidRDefault="00164300" w:rsidP="0081798C">
            <w:pPr>
              <w:widowControl w:val="0"/>
              <w:tabs>
                <w:tab w:val="left" w:pos="360"/>
              </w:tabs>
              <w:jc w:val="center"/>
              <w:rPr>
                <w:b/>
              </w:rPr>
            </w:pPr>
            <w:r w:rsidRPr="00850D5F">
              <w:rPr>
                <w:b/>
              </w:rPr>
              <w:t xml:space="preserve">Misija Državne agencije za istrage i zaštitu je sprječavanje, otkrivanje i istraga najtežih kaznenih djela iz nadležnosti Suda </w:t>
            </w:r>
            <w:r w:rsidRPr="00850D5F">
              <w:rPr>
                <w:b/>
                <w:lang w:eastAsia="en-GB"/>
              </w:rPr>
              <w:t>Bosne i Hercegovine</w:t>
            </w:r>
            <w:r w:rsidRPr="00850D5F">
              <w:rPr>
                <w:b/>
              </w:rPr>
              <w:t>, međuagencijska, međunarodna i suradnja sa ostalim subjektima radi efikasnije zaštite svih građana BiH i unap</w:t>
            </w:r>
            <w:r w:rsidR="00036414" w:rsidRPr="00850D5F">
              <w:rPr>
                <w:b/>
              </w:rPr>
              <w:t>r</w:t>
            </w:r>
            <w:r w:rsidRPr="00850D5F">
              <w:rPr>
                <w:b/>
              </w:rPr>
              <w:t>eđenja njihovog osjećaja sigurnosti i povjerenja u sigurnosni sustav.</w:t>
            </w:r>
          </w:p>
          <w:p w:rsidR="00164300" w:rsidRPr="00850D5F" w:rsidRDefault="00164300" w:rsidP="0081798C">
            <w:pPr>
              <w:widowControl w:val="0"/>
              <w:tabs>
                <w:tab w:val="left" w:pos="360"/>
              </w:tabs>
              <w:jc w:val="center"/>
              <w:rPr>
                <w:b/>
              </w:rPr>
            </w:pPr>
          </w:p>
        </w:tc>
      </w:tr>
    </w:tbl>
    <w:p w:rsidR="00E25C12" w:rsidRPr="00850D5F" w:rsidRDefault="00E25C12" w:rsidP="00E25C12">
      <w:pPr>
        <w:widowControl w:val="0"/>
        <w:tabs>
          <w:tab w:val="left" w:pos="360"/>
        </w:tabs>
        <w:ind w:left="720"/>
        <w:jc w:val="center"/>
        <w:rPr>
          <w:rFonts w:eastAsia="Calibri"/>
          <w:b/>
          <w:lang w:eastAsia="bs-Latn-BA"/>
        </w:rPr>
      </w:pPr>
    </w:p>
    <w:p w:rsidR="00E25C12" w:rsidRPr="00850D5F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850D5F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Poglavlje 3: </w:t>
      </w:r>
      <w:r w:rsidR="00164300" w:rsidRPr="00850D5F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Sudionici</w:t>
      </w:r>
      <w:r w:rsidRPr="00850D5F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partneri</w:t>
      </w:r>
    </w:p>
    <w:p w:rsidR="00E25C12" w:rsidRPr="00850D5F" w:rsidRDefault="00E25C12" w:rsidP="00E25C12">
      <w:pPr>
        <w:suppressAutoHyphens w:val="0"/>
        <w:jc w:val="both"/>
        <w:rPr>
          <w:rFonts w:eastAsia="Calibri"/>
          <w:b/>
          <w:sz w:val="28"/>
          <w:szCs w:val="28"/>
          <w:lang w:eastAsia="bs-Latn-BA"/>
        </w:rPr>
      </w:pPr>
    </w:p>
    <w:p w:rsidR="00164300" w:rsidRPr="00850D5F" w:rsidRDefault="00164300" w:rsidP="00164300">
      <w:p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Glavni partneri Državne agencije za istrage i zaštitu u provedbi zakonom utvrđenih nadležnosti, koje su opisane Mandatom institucije, su:</w:t>
      </w:r>
    </w:p>
    <w:p w:rsidR="00164300" w:rsidRPr="00850D5F" w:rsidRDefault="00164300" w:rsidP="00164300">
      <w:pPr>
        <w:suppressAutoHyphens w:val="0"/>
        <w:jc w:val="both"/>
        <w:rPr>
          <w:rFonts w:eastAsia="Calibri"/>
          <w:lang w:eastAsia="bs-Latn-BA"/>
        </w:rPr>
      </w:pPr>
    </w:p>
    <w:p w:rsidR="00164300" w:rsidRPr="00850D5F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Ministarstvo sigurnosti</w:t>
      </w:r>
      <w:r w:rsidRPr="00850D5F">
        <w:rPr>
          <w:lang w:eastAsia="en-GB"/>
        </w:rPr>
        <w:t xml:space="preserve"> Bosne i Hercegovine;</w:t>
      </w:r>
    </w:p>
    <w:p w:rsidR="00164300" w:rsidRPr="00850D5F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 xml:space="preserve">Tužiteljstvo </w:t>
      </w:r>
      <w:r w:rsidRPr="00850D5F">
        <w:rPr>
          <w:lang w:eastAsia="en-GB"/>
        </w:rPr>
        <w:t>Bosne i Hercegovine</w:t>
      </w:r>
      <w:r w:rsidRPr="00850D5F">
        <w:rPr>
          <w:rFonts w:eastAsia="Calibri"/>
          <w:lang w:eastAsia="bs-Latn-BA"/>
        </w:rPr>
        <w:t>;</w:t>
      </w:r>
    </w:p>
    <w:p w:rsidR="00164300" w:rsidRPr="00850D5F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 xml:space="preserve">Sud </w:t>
      </w:r>
      <w:r w:rsidRPr="00850D5F">
        <w:rPr>
          <w:lang w:eastAsia="en-GB"/>
        </w:rPr>
        <w:t>Bosne i Hercegovine</w:t>
      </w:r>
      <w:r w:rsidRPr="00850D5F">
        <w:rPr>
          <w:rFonts w:eastAsia="Calibri"/>
          <w:lang w:eastAsia="bs-Latn-BA"/>
        </w:rPr>
        <w:t>;</w:t>
      </w:r>
    </w:p>
    <w:p w:rsidR="00164300" w:rsidRPr="00850D5F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tužiteljstva i sudovi nižih razina vlasti;</w:t>
      </w:r>
    </w:p>
    <w:p w:rsidR="00164300" w:rsidRPr="00850D5F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 xml:space="preserve">Obavještajno-sigurnosna agencija </w:t>
      </w:r>
      <w:r w:rsidRPr="00850D5F">
        <w:rPr>
          <w:lang w:eastAsia="en-GB"/>
        </w:rPr>
        <w:t>Bosne i Hercegovine</w:t>
      </w:r>
      <w:r w:rsidRPr="00850D5F">
        <w:rPr>
          <w:rFonts w:eastAsia="Calibri"/>
          <w:lang w:eastAsia="bs-Latn-BA"/>
        </w:rPr>
        <w:t>;</w:t>
      </w:r>
    </w:p>
    <w:p w:rsidR="00164300" w:rsidRPr="00850D5F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Direkcija za koordinaciju policijskih tijela</w:t>
      </w:r>
      <w:r w:rsidRPr="00850D5F">
        <w:rPr>
          <w:lang w:eastAsia="en-GB"/>
        </w:rPr>
        <w:t xml:space="preserve"> Bosne i Hercegovine</w:t>
      </w:r>
      <w:r w:rsidRPr="00850D5F">
        <w:rPr>
          <w:rFonts w:eastAsia="Calibri"/>
          <w:lang w:eastAsia="bs-Latn-BA"/>
        </w:rPr>
        <w:t>;</w:t>
      </w:r>
    </w:p>
    <w:p w:rsidR="00164300" w:rsidRPr="00850D5F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Granična policija</w:t>
      </w:r>
      <w:r w:rsidRPr="00850D5F">
        <w:rPr>
          <w:lang w:eastAsia="en-GB"/>
        </w:rPr>
        <w:t xml:space="preserve"> Bosne i Hercegovine</w:t>
      </w:r>
      <w:r w:rsidRPr="00850D5F">
        <w:rPr>
          <w:rFonts w:eastAsia="Calibri"/>
          <w:lang w:eastAsia="bs-Latn-BA"/>
        </w:rPr>
        <w:t>;</w:t>
      </w:r>
    </w:p>
    <w:p w:rsidR="0003573C" w:rsidRPr="00850D5F" w:rsidRDefault="0003573C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Uprava za neizravno oporezivanje Bosne i Hercegovine;</w:t>
      </w:r>
    </w:p>
    <w:p w:rsidR="00164300" w:rsidRPr="00850D5F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Služba za poslove sa strancima;</w:t>
      </w:r>
    </w:p>
    <w:p w:rsidR="00164300" w:rsidRPr="00850D5F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Agencija za policijsku potporu</w:t>
      </w:r>
      <w:r w:rsidRPr="00850D5F">
        <w:rPr>
          <w:lang w:eastAsia="en-GB"/>
        </w:rPr>
        <w:t xml:space="preserve"> Bosne i Hercegovine</w:t>
      </w:r>
      <w:r w:rsidRPr="00850D5F">
        <w:rPr>
          <w:rFonts w:eastAsia="Calibri"/>
          <w:lang w:eastAsia="bs-Latn-BA"/>
        </w:rPr>
        <w:t>;</w:t>
      </w:r>
    </w:p>
    <w:p w:rsidR="00164300" w:rsidRPr="00850D5F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Agencija za forenzička ispitivanja i vještačenja;</w:t>
      </w:r>
    </w:p>
    <w:p w:rsidR="00164300" w:rsidRPr="00850D5F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Agencija za školovanje i stručno usavršavanje kadrova;</w:t>
      </w:r>
    </w:p>
    <w:p w:rsidR="00164300" w:rsidRPr="00850D5F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Ministarstvo unutarnjih poslova Republike Srpske;</w:t>
      </w:r>
    </w:p>
    <w:p w:rsidR="00164300" w:rsidRPr="00850D5F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Federalno ministarstvo unutarnjih poslova;</w:t>
      </w:r>
    </w:p>
    <w:p w:rsidR="00164300" w:rsidRPr="00850D5F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Policija Brčko distrikta BiH;</w:t>
      </w:r>
    </w:p>
    <w:p w:rsidR="00164300" w:rsidRPr="00850D5F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županijski MUP-ovi;</w:t>
      </w:r>
    </w:p>
    <w:p w:rsidR="00164300" w:rsidRPr="00850D5F" w:rsidRDefault="00164300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Agencija za prevenciju korupcije i koordinaciju borbe protiv korupcije;</w:t>
      </w:r>
    </w:p>
    <w:p w:rsidR="00164300" w:rsidRPr="00850D5F" w:rsidRDefault="003A1325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O</w:t>
      </w:r>
      <w:r w:rsidR="00164A0E" w:rsidRPr="00850D5F">
        <w:rPr>
          <w:rFonts w:eastAsia="Calibri"/>
          <w:lang w:eastAsia="bs-Latn-BA"/>
        </w:rPr>
        <w:t>stala nadležna tijela;</w:t>
      </w:r>
      <w:r w:rsidR="00164300" w:rsidRPr="00850D5F">
        <w:rPr>
          <w:rFonts w:eastAsia="Calibri"/>
          <w:lang w:eastAsia="bs-Latn-BA"/>
        </w:rPr>
        <w:t xml:space="preserve"> </w:t>
      </w:r>
    </w:p>
    <w:p w:rsidR="00F14C5C" w:rsidRPr="00850D5F" w:rsidRDefault="003A1325" w:rsidP="00F14C5C">
      <w:pPr>
        <w:pStyle w:val="ListParagraph"/>
        <w:numPr>
          <w:ilvl w:val="0"/>
          <w:numId w:val="3"/>
        </w:numPr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O</w:t>
      </w:r>
      <w:r w:rsidR="00F14C5C" w:rsidRPr="00850D5F">
        <w:rPr>
          <w:rFonts w:eastAsia="Calibri"/>
          <w:lang w:eastAsia="bs-Latn-BA"/>
        </w:rPr>
        <w:t>bveznici u skladu sa Zakonom o sprečavanju pranja novca i finansiranju terorističkih aktivnosti</w:t>
      </w:r>
    </w:p>
    <w:p w:rsidR="00164300" w:rsidRPr="00850D5F" w:rsidRDefault="003A1325" w:rsidP="00164300">
      <w:pPr>
        <w:numPr>
          <w:ilvl w:val="0"/>
          <w:numId w:val="3"/>
        </w:num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G</w:t>
      </w:r>
      <w:r w:rsidR="00164300" w:rsidRPr="00850D5F">
        <w:rPr>
          <w:rFonts w:eastAsia="Calibri"/>
          <w:lang w:eastAsia="bs-Latn-BA"/>
        </w:rPr>
        <w:t>rađani Bosne i Hercegovine.</w:t>
      </w:r>
    </w:p>
    <w:p w:rsidR="00872F81" w:rsidRPr="00850D5F" w:rsidRDefault="00872F81" w:rsidP="00E25C12">
      <w:pPr>
        <w:suppressAutoHyphens w:val="0"/>
        <w:jc w:val="both"/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850D5F" w:rsidRDefault="00E25C12" w:rsidP="00E25C12">
      <w:pPr>
        <w:suppressAutoHyphens w:val="0"/>
        <w:jc w:val="both"/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Analiza okruženja</w:t>
      </w:r>
    </w:p>
    <w:p w:rsidR="00164300" w:rsidRPr="00850D5F" w:rsidRDefault="00164300" w:rsidP="00E25C12">
      <w:pPr>
        <w:suppressAutoHyphens w:val="0"/>
        <w:jc w:val="both"/>
        <w:rPr>
          <w:rFonts w:eastAsia="Calibri"/>
          <w:b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423"/>
        <w:gridCol w:w="4536"/>
      </w:tblGrid>
      <w:tr w:rsidR="00850D5F" w:rsidRPr="00850D5F" w:rsidTr="0081798C">
        <w:trPr>
          <w:cantSplit/>
          <w:trHeight w:val="4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</w:tcPr>
          <w:p w:rsidR="00164300" w:rsidRPr="00850D5F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64300" w:rsidRPr="00850D5F" w:rsidRDefault="00164300" w:rsidP="00A55476">
            <w:pPr>
              <w:suppressAutoHyphens w:val="0"/>
              <w:jc w:val="right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Analiza SNAGA Državne agencije za istrage i zaštitu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64300" w:rsidRPr="00850D5F" w:rsidRDefault="00164300" w:rsidP="00A55476">
            <w:pPr>
              <w:suppressAutoHyphens w:val="0"/>
              <w:jc w:val="right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Analiza SLABOSTI Državne agencije za istrage i zaštitu</w:t>
            </w:r>
          </w:p>
        </w:tc>
      </w:tr>
      <w:tr w:rsidR="00850D5F" w:rsidRPr="00850D5F" w:rsidTr="00A55476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4300" w:rsidRPr="00850D5F" w:rsidRDefault="00164300" w:rsidP="00164300">
            <w:pPr>
              <w:suppressAutoHyphens w:val="0"/>
              <w:ind w:left="113" w:right="-108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Resursi</w:t>
            </w:r>
          </w:p>
          <w:p w:rsidR="00164300" w:rsidRPr="00850D5F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00" w:rsidRPr="00850D5F" w:rsidRDefault="00164300" w:rsidP="00164300">
            <w:pPr>
              <w:numPr>
                <w:ilvl w:val="3"/>
                <w:numId w:val="4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Visok stupanj popunjenosti potrebnim kadrovima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850D5F" w:rsidRDefault="00164300" w:rsidP="00164300">
            <w:pPr>
              <w:numPr>
                <w:ilvl w:val="3"/>
                <w:numId w:val="4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Osigurani stabilni izvori financiranja za realizaciju utvrđenih zadataka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850D5F" w:rsidRDefault="00164300" w:rsidP="00164300">
            <w:pPr>
              <w:numPr>
                <w:ilvl w:val="3"/>
                <w:numId w:val="4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Kontinuiran napredak u izgradnji kapaciteta stručnog kadra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850D5F" w:rsidRDefault="00164300" w:rsidP="00164300">
            <w:pPr>
              <w:numPr>
                <w:ilvl w:val="3"/>
                <w:numId w:val="4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Osigurana visoka razina materijalno-tehničke opremljenosti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00" w:rsidRPr="00850D5F" w:rsidRDefault="00164300" w:rsidP="00164300">
            <w:pPr>
              <w:numPr>
                <w:ilvl w:val="0"/>
                <w:numId w:val="5"/>
              </w:numPr>
              <w:tabs>
                <w:tab w:val="left" w:pos="288"/>
              </w:tabs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Ograničavanje eksternog popunjavanja kvalitetnim policijskim kadrovima (zakonska ograničenja)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850D5F" w:rsidRDefault="00806191" w:rsidP="000E5BF0">
            <w:pPr>
              <w:numPr>
                <w:ilvl w:val="0"/>
                <w:numId w:val="5"/>
              </w:numPr>
              <w:tabs>
                <w:tab w:val="left" w:pos="288"/>
              </w:tabs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Odlazak iskusnih kadrova u mirovinu ili u druge institucije</w:t>
            </w:r>
            <w:r w:rsidR="000E5BF0" w:rsidRPr="00850D5F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</w:tc>
      </w:tr>
      <w:tr w:rsidR="00850D5F" w:rsidRPr="00850D5F" w:rsidTr="00A55476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4300" w:rsidRPr="00850D5F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Organizacija</w:t>
            </w:r>
          </w:p>
          <w:p w:rsidR="00164300" w:rsidRPr="00850D5F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00" w:rsidRPr="00850D5F" w:rsidRDefault="00164300" w:rsidP="00164300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Kvalitetna organizacija rada u okviru osnovnih organizacijskih jedinica SIPA-e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850D5F" w:rsidRDefault="00164300" w:rsidP="00164300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Kontinuirana suradnja sa tužiteljstvima u BiH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850D5F" w:rsidRDefault="00164300" w:rsidP="00164300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Uspostavljena visoka razina suradnje sa Ministarstvom sigurnosti </w:t>
            </w:r>
            <w:r w:rsidRPr="00850D5F">
              <w:rPr>
                <w:sz w:val="22"/>
                <w:lang w:eastAsia="en-GB"/>
              </w:rPr>
              <w:t>Bosne i Hercegovine</w:t>
            </w: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i 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policijskim organima</w:t>
            </w: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u BiH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850D5F" w:rsidRDefault="00164300" w:rsidP="00164300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Uspostavljena dobra suradnja sa policijama u regionu i šire u radu na predmetima iz oblasti kriminala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u nadležnosti SIPA-e;</w:t>
            </w:r>
          </w:p>
          <w:p w:rsidR="00164300" w:rsidRPr="00850D5F" w:rsidRDefault="00164300" w:rsidP="00164300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Uspostavljena dobra suradnja sa međunarodnim organizacijama i veleposlanstvima stranih zemalja u BiH koje pružaju materija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lnu i drugu potporu radu SIPA-e.</w:t>
            </w: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00" w:rsidRPr="00850D5F" w:rsidRDefault="00164300" w:rsidP="00164300">
            <w:pPr>
              <w:suppressAutoHyphens w:val="0"/>
              <w:ind w:left="288"/>
              <w:rPr>
                <w:rFonts w:eastAsia="Calibri"/>
                <w:sz w:val="22"/>
                <w:szCs w:val="22"/>
                <w:lang w:eastAsia="bs-Latn-BA"/>
              </w:rPr>
            </w:pPr>
          </w:p>
          <w:p w:rsidR="000E5BF0" w:rsidRPr="00850D5F" w:rsidRDefault="000E5BF0" w:rsidP="000E5BF0">
            <w:pPr>
              <w:suppressAutoHyphens w:val="0"/>
              <w:rPr>
                <w:rFonts w:eastAsia="Calibri"/>
                <w:sz w:val="22"/>
                <w:szCs w:val="22"/>
                <w:lang w:val="bs-Latn-BA"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1.  Nedonošenje novog Zakona o Državnoj </w:t>
            </w:r>
          </w:p>
          <w:p w:rsidR="000E5BF0" w:rsidRPr="00850D5F" w:rsidRDefault="000E5BF0" w:rsidP="000E5BF0">
            <w:pPr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    agenciji za istrage i zaštitu;</w:t>
            </w:r>
          </w:p>
          <w:p w:rsidR="000E5BF0" w:rsidRPr="00850D5F" w:rsidRDefault="000E5BF0" w:rsidP="000E5BF0">
            <w:pPr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2.  Nedonošenje novog Pravilnika o unutarnjoj </w:t>
            </w:r>
          </w:p>
          <w:p w:rsidR="000E5BF0" w:rsidRPr="00850D5F" w:rsidRDefault="000E5BF0" w:rsidP="000E5BF0">
            <w:pPr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    organizaciji Državne agencije za istrage i </w:t>
            </w:r>
          </w:p>
          <w:p w:rsidR="000E5BF0" w:rsidRPr="00850D5F" w:rsidRDefault="000E5BF0" w:rsidP="000E5BF0">
            <w:pPr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    zaštitu;</w:t>
            </w:r>
          </w:p>
          <w:p w:rsidR="000E5BF0" w:rsidRPr="00850D5F" w:rsidRDefault="000E5BF0" w:rsidP="000E5BF0">
            <w:pPr>
              <w:suppressAutoHyphens w:val="0"/>
              <w:rPr>
                <w:rFonts w:eastAsia="Calibri"/>
                <w:noProof/>
                <w:sz w:val="22"/>
                <w:szCs w:val="22"/>
                <w:lang w:val="sr-Latn-CS"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3.  </w:t>
            </w:r>
            <w:r w:rsidRPr="00850D5F">
              <w:rPr>
                <w:rFonts w:eastAsia="Calibri"/>
                <w:noProof/>
                <w:sz w:val="22"/>
                <w:szCs w:val="22"/>
                <w:lang w:val="sr-Latn-CS" w:eastAsia="bs-Latn-BA"/>
              </w:rPr>
              <w:t xml:space="preserve">Nedonošenje novog Zakona o policijskim </w:t>
            </w:r>
          </w:p>
          <w:p w:rsidR="000E5BF0" w:rsidRPr="00850D5F" w:rsidRDefault="000E5BF0" w:rsidP="000E5BF0">
            <w:pPr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noProof/>
                <w:sz w:val="22"/>
                <w:szCs w:val="22"/>
                <w:lang w:val="sr-Latn-CS" w:eastAsia="bs-Latn-BA"/>
              </w:rPr>
              <w:t xml:space="preserve">     službenicima BiH.</w:t>
            </w:r>
          </w:p>
          <w:p w:rsidR="00566B64" w:rsidRPr="00850D5F" w:rsidRDefault="00566B64" w:rsidP="00566B64">
            <w:pPr>
              <w:suppressAutoHyphens w:val="0"/>
              <w:ind w:left="720"/>
              <w:rPr>
                <w:rFonts w:eastAsia="Calibri"/>
                <w:sz w:val="22"/>
                <w:szCs w:val="22"/>
                <w:lang w:eastAsia="bs-Latn-BA"/>
              </w:rPr>
            </w:pPr>
          </w:p>
          <w:p w:rsidR="00164300" w:rsidRPr="00850D5F" w:rsidRDefault="00164300" w:rsidP="000A4B70">
            <w:pPr>
              <w:suppressAutoHyphens w:val="0"/>
              <w:ind w:left="288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  </w:t>
            </w:r>
          </w:p>
          <w:p w:rsidR="00566B64" w:rsidRPr="00850D5F" w:rsidRDefault="00566B64" w:rsidP="000A4B70">
            <w:pPr>
              <w:suppressAutoHyphens w:val="0"/>
              <w:ind w:left="288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</w:tr>
      <w:tr w:rsidR="00164300" w:rsidRPr="00850D5F" w:rsidTr="00A55476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4300" w:rsidRPr="00850D5F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Rezultati rada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00" w:rsidRPr="00850D5F" w:rsidRDefault="00164300" w:rsidP="00164300">
            <w:pPr>
              <w:numPr>
                <w:ilvl w:val="0"/>
                <w:numId w:val="8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Veliki broj provedenih istraga koje su rezultirale podnošenjem izvješća o </w:t>
            </w:r>
            <w:r w:rsidR="00E65C83" w:rsidRPr="00850D5F">
              <w:rPr>
                <w:rFonts w:eastAsia="Calibri"/>
                <w:sz w:val="22"/>
                <w:szCs w:val="22"/>
                <w:lang w:eastAsia="bs-Latn-BA"/>
              </w:rPr>
              <w:t xml:space="preserve">postojanju osnova sumnje o </w:t>
            </w:r>
            <w:r w:rsidRPr="00850D5F">
              <w:rPr>
                <w:rFonts w:eastAsia="Calibri"/>
                <w:sz w:val="22"/>
                <w:szCs w:val="22"/>
                <w:lang w:eastAsia="bs-Latn-BA"/>
              </w:rPr>
              <w:t>počinjenom kaznenom djelu tužiteljstvima u BiH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850D5F" w:rsidRDefault="00164300" w:rsidP="00164300">
            <w:pPr>
              <w:numPr>
                <w:ilvl w:val="0"/>
                <w:numId w:val="8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Maksimalno poštivanje zakonitosti u radu, što potvrđuje veoma mali broj pritužbi 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fizičkih i pravnih osoba</w:t>
            </w: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u predmetima koje SIPA istražuje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850D5F" w:rsidRDefault="00164300" w:rsidP="00164300">
            <w:pPr>
              <w:numPr>
                <w:ilvl w:val="0"/>
                <w:numId w:val="8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Dobra percepcija rada SIPA-e u javnosti i veliko povjerenje građana u njen rad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00" w:rsidRPr="00850D5F" w:rsidRDefault="00164300" w:rsidP="00164300">
            <w:pPr>
              <w:numPr>
                <w:ilvl w:val="0"/>
                <w:numId w:val="9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Slučajevi da dv</w:t>
            </w:r>
            <w:r w:rsidR="00164A0E" w:rsidRPr="00850D5F">
              <w:rPr>
                <w:rFonts w:eastAsia="Calibri"/>
                <w:sz w:val="22"/>
                <w:szCs w:val="22"/>
                <w:lang w:eastAsia="bs-Latn-BA"/>
              </w:rPr>
              <w:t>a</w:t>
            </w: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ili više policijskih </w:t>
            </w:r>
            <w:r w:rsidR="00164A0E" w:rsidRPr="00850D5F">
              <w:rPr>
                <w:rFonts w:eastAsia="Calibri"/>
                <w:sz w:val="22"/>
                <w:szCs w:val="22"/>
                <w:lang w:eastAsia="bs-Latn-BA"/>
              </w:rPr>
              <w:t>tijela</w:t>
            </w: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vode istrage na istim predmetima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FE53E8" w:rsidRPr="00850D5F" w:rsidRDefault="00FE53E8" w:rsidP="00164300">
            <w:pPr>
              <w:numPr>
                <w:ilvl w:val="0"/>
                <w:numId w:val="9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Dug period od podnošenja izvješća o postojanju osnova sumnje o počinjenju kaznenog djela do tužilačke odluke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  <w:p w:rsidR="00164300" w:rsidRPr="00850D5F" w:rsidRDefault="00164300" w:rsidP="00164A0E">
            <w:pPr>
              <w:suppressAutoHyphens w:val="0"/>
              <w:ind w:left="288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</w:tr>
    </w:tbl>
    <w:p w:rsidR="00E25C12" w:rsidRPr="00850D5F" w:rsidRDefault="00E25C12" w:rsidP="00E25C12">
      <w:pPr>
        <w:suppressAutoHyphens w:val="0"/>
        <w:jc w:val="both"/>
        <w:rPr>
          <w:rFonts w:eastAsia="Calibri"/>
          <w:b/>
          <w:sz w:val="20"/>
          <w:szCs w:val="20"/>
          <w:lang w:eastAsia="bs-Latn-BA"/>
        </w:rPr>
      </w:pPr>
    </w:p>
    <w:p w:rsidR="00872F81" w:rsidRPr="00850D5F" w:rsidRDefault="00872F81" w:rsidP="00E25C12">
      <w:pPr>
        <w:suppressAutoHyphens w:val="0"/>
        <w:jc w:val="both"/>
        <w:rPr>
          <w:rFonts w:eastAsia="Calibri"/>
          <w:b/>
          <w:sz w:val="20"/>
          <w:szCs w:val="20"/>
          <w:lang w:eastAsia="bs-Latn-B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82"/>
        <w:gridCol w:w="4536"/>
      </w:tblGrid>
      <w:tr w:rsidR="00850D5F" w:rsidRPr="00850D5F" w:rsidTr="0081798C">
        <w:trPr>
          <w:cantSplit/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</w:tcPr>
          <w:p w:rsidR="00164300" w:rsidRPr="00850D5F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64300" w:rsidRPr="00850D5F" w:rsidRDefault="00164300" w:rsidP="00A55476">
            <w:pPr>
              <w:suppressAutoHyphens w:val="0"/>
              <w:jc w:val="center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Analiza PRILIKA Državne agencije za istrage i zaštitu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64300" w:rsidRPr="00850D5F" w:rsidRDefault="00164300" w:rsidP="00A55476">
            <w:pPr>
              <w:suppressAutoHyphens w:val="0"/>
              <w:jc w:val="center"/>
              <w:rPr>
                <w:rFonts w:eastAsia="Calibri"/>
                <w:i/>
                <w:iCs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Analiza PRIJETNJI Državne agencije za istrage i zaštitu</w:t>
            </w:r>
          </w:p>
        </w:tc>
      </w:tr>
      <w:tr w:rsidR="00850D5F" w:rsidRPr="00850D5F" w:rsidTr="00A55476">
        <w:trPr>
          <w:cantSplit/>
          <w:trHeight w:val="12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4300" w:rsidRPr="00850D5F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Političke</w:t>
            </w:r>
          </w:p>
          <w:p w:rsidR="00164300" w:rsidRPr="00850D5F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</w:p>
          <w:p w:rsidR="00164300" w:rsidRPr="00850D5F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00" w:rsidRPr="00850D5F" w:rsidRDefault="00164A0E" w:rsidP="00164300">
            <w:pPr>
              <w:numPr>
                <w:ilvl w:val="0"/>
                <w:numId w:val="11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P</w:t>
            </w:r>
            <w:r w:rsidR="00164300" w:rsidRPr="00850D5F">
              <w:rPr>
                <w:rFonts w:eastAsia="Calibri"/>
                <w:sz w:val="22"/>
                <w:szCs w:val="22"/>
                <w:lang w:eastAsia="bs-Latn-BA"/>
              </w:rPr>
              <w:t>otpora</w:t>
            </w: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zakonodavne i izvršne vlasti</w:t>
            </w:r>
            <w:r w:rsidR="00164300"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radu SIPA-e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850D5F" w:rsidRDefault="00164300" w:rsidP="00164300">
            <w:pPr>
              <w:numPr>
                <w:ilvl w:val="0"/>
                <w:numId w:val="11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Potpora međunarodnih faktora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850D5F" w:rsidRDefault="00164300" w:rsidP="00164300">
            <w:pPr>
              <w:numPr>
                <w:ilvl w:val="0"/>
                <w:numId w:val="11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Proces pridruživanja EU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00" w:rsidRPr="00850D5F" w:rsidRDefault="00164300" w:rsidP="00164300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Terorizam kao globalna sigurnosna prijetnja</w:t>
            </w:r>
          </w:p>
          <w:p w:rsidR="00806191" w:rsidRPr="00850D5F" w:rsidRDefault="00806191" w:rsidP="00164300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Migrantska kriza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850D5F" w:rsidRDefault="00164300" w:rsidP="00164300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Težak socijalno-ekonomski položaj većine stanovništva BiH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850D5F" w:rsidRDefault="00164300" w:rsidP="00164300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Visok stupanj korupcije u društvu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806191" w:rsidRPr="00850D5F" w:rsidRDefault="00806191" w:rsidP="00164300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Neadekvatan zakonski odgovor na opasnosti od cyber kriminala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</w:tc>
      </w:tr>
      <w:tr w:rsidR="00850D5F" w:rsidRPr="00850D5F" w:rsidTr="00A55476">
        <w:trPr>
          <w:cantSplit/>
          <w:trHeight w:val="1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4300" w:rsidRPr="00850D5F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Ekonomske</w:t>
            </w:r>
          </w:p>
          <w:p w:rsidR="00164300" w:rsidRPr="00850D5F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00" w:rsidRPr="00850D5F" w:rsidRDefault="00164300" w:rsidP="00164300">
            <w:pPr>
              <w:numPr>
                <w:ilvl w:val="0"/>
                <w:numId w:val="13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Redovno financiranje kroz proračun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850D5F" w:rsidRDefault="00164300" w:rsidP="00164300">
            <w:pPr>
              <w:numPr>
                <w:ilvl w:val="0"/>
                <w:numId w:val="13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Potpora </w:t>
            </w:r>
            <w:r w:rsidR="000A4B70" w:rsidRPr="00850D5F">
              <w:rPr>
                <w:rFonts w:eastAsia="Calibri"/>
                <w:sz w:val="22"/>
                <w:szCs w:val="22"/>
                <w:lang w:eastAsia="bs-Latn-BA"/>
              </w:rPr>
              <w:t>međunarodnih organizacija i veleposlanstava inostranih zemalja u BiH</w:t>
            </w: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u opremanju</w:t>
            </w:r>
            <w:r w:rsidR="00D2592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850D5F" w:rsidRDefault="00164300" w:rsidP="00164300">
            <w:pPr>
              <w:numPr>
                <w:ilvl w:val="0"/>
                <w:numId w:val="13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Uključenost u IPA programe</w:t>
            </w:r>
            <w:r w:rsidR="005B6FA0" w:rsidRPr="00850D5F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00" w:rsidRPr="00850D5F" w:rsidRDefault="00164300" w:rsidP="00164300">
            <w:pPr>
              <w:numPr>
                <w:ilvl w:val="3"/>
                <w:numId w:val="10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Proračunska ograničenja za materijalno-tehničko opremanje</w:t>
            </w:r>
            <w:r w:rsidR="00D2592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850D5F" w:rsidRDefault="00164300" w:rsidP="00164300">
            <w:pPr>
              <w:numPr>
                <w:ilvl w:val="3"/>
                <w:numId w:val="10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Proračunska ograničenja za popunjavanje radnih mjesta u SIPA-i</w:t>
            </w:r>
            <w:r w:rsidR="00D25920" w:rsidRPr="00850D5F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</w:tc>
      </w:tr>
      <w:tr w:rsidR="00850D5F" w:rsidRPr="00850D5F" w:rsidTr="00A55476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4300" w:rsidRPr="00850D5F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lastRenderedPageBreak/>
              <w:t>Socijalne i društvene</w:t>
            </w:r>
          </w:p>
          <w:p w:rsidR="00164300" w:rsidRPr="00850D5F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00" w:rsidRPr="00850D5F" w:rsidRDefault="00164300" w:rsidP="00164300">
            <w:pPr>
              <w:numPr>
                <w:ilvl w:val="0"/>
                <w:numId w:val="14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Dobra suradnja sa institucijama</w:t>
            </w:r>
            <w:r w:rsidR="00D2592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850D5F" w:rsidRDefault="00164300" w:rsidP="00164300">
            <w:pPr>
              <w:numPr>
                <w:ilvl w:val="0"/>
                <w:numId w:val="14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Visoka razina suradnje i potpore građana i građanskih udruga</w:t>
            </w:r>
            <w:r w:rsidR="00D2592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850D5F" w:rsidRDefault="00164300" w:rsidP="00164300">
            <w:pPr>
              <w:numPr>
                <w:ilvl w:val="0"/>
                <w:numId w:val="14"/>
              </w:numPr>
              <w:suppressAutoHyphens w:val="0"/>
              <w:ind w:left="175" w:hanging="175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Potpora javnosti i medija</w:t>
            </w:r>
            <w:r w:rsidR="00D25920" w:rsidRPr="00850D5F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  <w:p w:rsidR="00164300" w:rsidRPr="00850D5F" w:rsidRDefault="00164300" w:rsidP="00164300">
            <w:pPr>
              <w:suppressAutoHyphens w:val="0"/>
              <w:ind w:left="317" w:hanging="317"/>
              <w:rPr>
                <w:rFonts w:eastAsia="Calibri"/>
                <w:sz w:val="22"/>
                <w:szCs w:val="22"/>
                <w:lang w:eastAsia="bs-Latn-B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00" w:rsidRPr="00850D5F" w:rsidRDefault="00D25920" w:rsidP="00164300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Težak socijalno-ekonomski položaj većine stanovništva BiH</w:t>
            </w:r>
            <w:r w:rsidR="00164300" w:rsidRPr="00850D5F">
              <w:rPr>
                <w:rFonts w:eastAsia="Calibri"/>
                <w:sz w:val="22"/>
                <w:szCs w:val="22"/>
                <w:lang w:eastAsia="bs-Latn-BA"/>
              </w:rPr>
              <w:t xml:space="preserve"> kao uzrok pojave devijantnih ponašanja u društvu</w:t>
            </w:r>
            <w:r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850D5F" w:rsidRDefault="00164300" w:rsidP="00164300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Nepovjerenje građana u pravosudni sustav</w:t>
            </w:r>
            <w:r w:rsidR="00D2592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850D5F" w:rsidRDefault="00164300" w:rsidP="00164300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Nedovršen proces povratka izbjeglih osoba i sporo rješavanje predmeta ratnih zločina</w:t>
            </w:r>
            <w:r w:rsidR="00D25920" w:rsidRPr="00850D5F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F14C5C" w:rsidRPr="00850D5F" w:rsidRDefault="00FE53E8" w:rsidP="00A55476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sz w:val="22"/>
                <w:szCs w:val="22"/>
                <w:lang w:eastAsia="bs-Latn-BA"/>
              </w:rPr>
              <w:t>Migrantska kriza</w:t>
            </w:r>
            <w:r w:rsidR="005B6FA0" w:rsidRPr="00850D5F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</w:tc>
      </w:tr>
      <w:tr w:rsidR="00850D5F" w:rsidRPr="00850D5F" w:rsidTr="00A55476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4300" w:rsidRPr="00850D5F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Tehnološke</w:t>
            </w:r>
          </w:p>
          <w:p w:rsidR="00164300" w:rsidRPr="00850D5F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00" w:rsidRPr="00B22DCA" w:rsidRDefault="00164300" w:rsidP="00164300">
            <w:pPr>
              <w:numPr>
                <w:ilvl w:val="0"/>
                <w:numId w:val="1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B22DCA">
              <w:rPr>
                <w:rFonts w:eastAsia="Calibri"/>
                <w:sz w:val="22"/>
                <w:szCs w:val="22"/>
                <w:lang w:eastAsia="bs-Latn-BA"/>
              </w:rPr>
              <w:t>Sporazum o uspostavi sustava elektron</w:t>
            </w:r>
            <w:r w:rsidR="00E65C83" w:rsidRPr="00B22DCA">
              <w:rPr>
                <w:rFonts w:eastAsia="Calibri"/>
                <w:sz w:val="22"/>
                <w:szCs w:val="22"/>
                <w:lang w:eastAsia="bs-Latn-BA"/>
              </w:rPr>
              <w:t>ičke</w:t>
            </w:r>
            <w:r w:rsidRPr="00B22DCA">
              <w:rPr>
                <w:rFonts w:eastAsia="Calibri"/>
                <w:sz w:val="22"/>
                <w:szCs w:val="22"/>
                <w:lang w:eastAsia="bs-Latn-BA"/>
              </w:rPr>
              <w:t xml:space="preserve"> razmjene podataka i evidencija policijskih tijela i tužiteljstava</w:t>
            </w:r>
            <w:r w:rsidR="00D25920" w:rsidRPr="00B22DCA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9468A3" w:rsidRPr="00B22DCA" w:rsidRDefault="00164300" w:rsidP="009468A3">
            <w:pPr>
              <w:numPr>
                <w:ilvl w:val="0"/>
                <w:numId w:val="1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val="sr-Latn-CS" w:eastAsia="bs-Latn-BA"/>
              </w:rPr>
            </w:pPr>
            <w:r w:rsidRPr="00B22DCA">
              <w:rPr>
                <w:rFonts w:eastAsia="Calibri"/>
                <w:sz w:val="22"/>
                <w:szCs w:val="22"/>
                <w:lang w:eastAsia="bs-Latn-BA"/>
              </w:rPr>
              <w:t xml:space="preserve"> </w:t>
            </w:r>
            <w:r w:rsidR="009468A3" w:rsidRPr="00B22DCA">
              <w:rPr>
                <w:rFonts w:eastAsia="Calibri"/>
                <w:noProof/>
                <w:sz w:val="22"/>
                <w:szCs w:val="22"/>
                <w:lang w:val="sr-Latn-CS" w:eastAsia="bs-Latn-BA"/>
              </w:rPr>
              <w:t>Uspostavljanje Nacionalne/zajedničke kontakt t</w:t>
            </w:r>
            <w:r w:rsidR="009468A3" w:rsidRPr="00B22DCA">
              <w:rPr>
                <w:rFonts w:eastAsia="Calibri"/>
                <w:noProof/>
                <w:sz w:val="22"/>
                <w:szCs w:val="22"/>
                <w:lang w:val="sr-Latn-BA" w:eastAsia="bs-Latn-BA"/>
              </w:rPr>
              <w:t>o</w:t>
            </w:r>
            <w:r w:rsidR="009468A3" w:rsidRPr="00B22DCA">
              <w:rPr>
                <w:rFonts w:eastAsia="Calibri"/>
                <w:noProof/>
                <w:sz w:val="22"/>
                <w:szCs w:val="22"/>
                <w:lang w:val="sr-Latn-CS" w:eastAsia="bs-Latn-BA"/>
              </w:rPr>
              <w:t>čke za suradnju sa EUROPOL-om;</w:t>
            </w:r>
          </w:p>
          <w:p w:rsidR="00164300" w:rsidRPr="00B22DCA" w:rsidRDefault="00164300" w:rsidP="00164300">
            <w:pPr>
              <w:numPr>
                <w:ilvl w:val="0"/>
                <w:numId w:val="1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B22DCA">
              <w:rPr>
                <w:rFonts w:eastAsia="Calibri"/>
                <w:sz w:val="22"/>
                <w:szCs w:val="22"/>
                <w:lang w:eastAsia="bs-Latn-BA"/>
              </w:rPr>
              <w:t>Zaključivanje Operativnog sporazuma između BiH i EUROPOL-a</w:t>
            </w:r>
            <w:r w:rsidR="00D25920" w:rsidRPr="00B22DCA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B22DCA" w:rsidRDefault="00164300" w:rsidP="00164300">
            <w:pPr>
              <w:numPr>
                <w:ilvl w:val="0"/>
                <w:numId w:val="16"/>
              </w:numPr>
              <w:suppressAutoHyphens w:val="0"/>
              <w:ind w:left="175" w:hanging="175"/>
              <w:rPr>
                <w:rFonts w:eastAsia="Calibri"/>
                <w:sz w:val="22"/>
                <w:szCs w:val="22"/>
                <w:lang w:eastAsia="bs-Latn-BA"/>
              </w:rPr>
            </w:pPr>
            <w:r w:rsidRPr="00B22DCA">
              <w:rPr>
                <w:rFonts w:eastAsia="Calibri"/>
                <w:sz w:val="22"/>
                <w:szCs w:val="22"/>
                <w:lang w:eastAsia="bs-Latn-BA"/>
              </w:rPr>
              <w:t>Uspostava Agencije za forenzička ispitivanja i vještačenja</w:t>
            </w:r>
            <w:r w:rsidR="00D25920" w:rsidRPr="00B22DCA">
              <w:rPr>
                <w:rFonts w:eastAsia="Calibri"/>
                <w:sz w:val="22"/>
                <w:szCs w:val="22"/>
                <w:lang w:eastAsia="bs-Latn-BA"/>
              </w:rPr>
              <w:t>.</w:t>
            </w:r>
            <w:r w:rsidRPr="00B22DCA">
              <w:rPr>
                <w:rFonts w:eastAsia="Calibri"/>
                <w:sz w:val="22"/>
                <w:szCs w:val="22"/>
                <w:lang w:eastAsia="bs-Latn-B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00" w:rsidRPr="00B22DCA" w:rsidRDefault="00164300" w:rsidP="00D25920">
            <w:pPr>
              <w:pStyle w:val="ListParagraph"/>
              <w:numPr>
                <w:ilvl w:val="0"/>
                <w:numId w:val="17"/>
              </w:numPr>
              <w:suppressAutoHyphens w:val="0"/>
              <w:ind w:left="288" w:hanging="283"/>
              <w:rPr>
                <w:rFonts w:eastAsia="Calibri"/>
                <w:sz w:val="22"/>
                <w:szCs w:val="22"/>
                <w:lang w:eastAsia="bs-Latn-BA"/>
              </w:rPr>
            </w:pPr>
            <w:r w:rsidRPr="00B22DCA">
              <w:rPr>
                <w:rFonts w:eastAsia="Calibri"/>
                <w:sz w:val="22"/>
                <w:szCs w:val="22"/>
                <w:lang w:eastAsia="bs-Latn-BA"/>
              </w:rPr>
              <w:t>Ograničenja u primjeni Sporazuma o uspostavi sustava elektron</w:t>
            </w:r>
            <w:r w:rsidR="00E65C83" w:rsidRPr="00B22DCA">
              <w:rPr>
                <w:rFonts w:eastAsia="Calibri"/>
                <w:sz w:val="22"/>
                <w:szCs w:val="22"/>
                <w:lang w:eastAsia="bs-Latn-BA"/>
              </w:rPr>
              <w:t>ičke</w:t>
            </w:r>
            <w:r w:rsidRPr="00B22DCA">
              <w:rPr>
                <w:rFonts w:eastAsia="Calibri"/>
                <w:sz w:val="22"/>
                <w:szCs w:val="22"/>
                <w:lang w:eastAsia="bs-Latn-BA"/>
              </w:rPr>
              <w:t xml:space="preserve"> razmjene podataka i evidencija policijskih tijela i tužiteljstava</w:t>
            </w:r>
            <w:r w:rsidR="00D25920" w:rsidRPr="00B22DCA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B22DCA" w:rsidRDefault="00164300" w:rsidP="00164300">
            <w:pPr>
              <w:numPr>
                <w:ilvl w:val="0"/>
                <w:numId w:val="17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B22DCA">
              <w:rPr>
                <w:rFonts w:eastAsia="Calibri"/>
                <w:sz w:val="22"/>
                <w:szCs w:val="22"/>
                <w:lang w:eastAsia="bs-Latn-BA"/>
              </w:rPr>
              <w:t>Nepostojanje sredstava za zanavljanje IT resursa, naročito u području primjene posebnih istražnih radnji</w:t>
            </w:r>
            <w:r w:rsidR="00D25920" w:rsidRPr="00B22DCA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806191" w:rsidRPr="00B22DCA" w:rsidRDefault="00806191" w:rsidP="00164300">
            <w:pPr>
              <w:numPr>
                <w:ilvl w:val="0"/>
                <w:numId w:val="17"/>
              </w:numPr>
              <w:suppressAutoHyphens w:val="0"/>
              <w:ind w:left="288" w:hanging="288"/>
              <w:rPr>
                <w:rFonts w:eastAsia="Calibri"/>
                <w:sz w:val="22"/>
                <w:szCs w:val="22"/>
                <w:lang w:eastAsia="bs-Latn-BA"/>
              </w:rPr>
            </w:pPr>
            <w:r w:rsidRPr="00B22DCA">
              <w:rPr>
                <w:rFonts w:eastAsia="Calibri"/>
                <w:sz w:val="22"/>
                <w:szCs w:val="22"/>
                <w:lang w:eastAsia="bs-Latn-BA"/>
              </w:rPr>
              <w:t>Cyber kriminal</w:t>
            </w:r>
            <w:r w:rsidR="00D25920" w:rsidRPr="00B22DCA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</w:tc>
      </w:tr>
      <w:tr w:rsidR="00164300" w:rsidRPr="00850D5F" w:rsidTr="00A55476">
        <w:trPr>
          <w:cantSplit/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4300" w:rsidRPr="00850D5F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  <w:r w:rsidRPr="00850D5F">
              <w:rPr>
                <w:rFonts w:eastAsia="Calibri"/>
                <w:b/>
                <w:bCs/>
                <w:sz w:val="22"/>
                <w:szCs w:val="22"/>
                <w:lang w:eastAsia="bs-Latn-BA"/>
              </w:rPr>
              <w:t>Pravne</w:t>
            </w:r>
          </w:p>
          <w:p w:rsidR="00164300" w:rsidRPr="00850D5F" w:rsidRDefault="00164300" w:rsidP="00164300">
            <w:pPr>
              <w:suppressAutoHyphens w:val="0"/>
              <w:ind w:left="113" w:right="113"/>
              <w:jc w:val="center"/>
              <w:rPr>
                <w:rFonts w:eastAsia="Calibri"/>
                <w:b/>
                <w:bCs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00" w:rsidRPr="00B22DCA" w:rsidRDefault="00164300" w:rsidP="00164300">
            <w:pPr>
              <w:numPr>
                <w:ilvl w:val="0"/>
                <w:numId w:val="18"/>
              </w:numPr>
              <w:suppressAutoHyphens w:val="0"/>
              <w:ind w:left="317" w:hanging="284"/>
              <w:rPr>
                <w:rFonts w:eastAsia="Calibri"/>
                <w:sz w:val="22"/>
                <w:szCs w:val="22"/>
                <w:lang w:eastAsia="bs-Latn-BA"/>
              </w:rPr>
            </w:pPr>
            <w:r w:rsidRPr="00B22DCA">
              <w:rPr>
                <w:rFonts w:eastAsia="Calibri"/>
                <w:sz w:val="22"/>
                <w:szCs w:val="22"/>
                <w:lang w:eastAsia="bs-Latn-BA"/>
              </w:rPr>
              <w:t>Usklađivanje zakonske i podzakonske regulative kao zahtjev u procesu pridruživanja EU</w:t>
            </w:r>
            <w:r w:rsidR="00D25920" w:rsidRPr="00B22DCA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B22DCA" w:rsidRDefault="00164300" w:rsidP="00164300">
            <w:pPr>
              <w:numPr>
                <w:ilvl w:val="0"/>
                <w:numId w:val="18"/>
              </w:numPr>
              <w:suppressAutoHyphens w:val="0"/>
              <w:ind w:left="317" w:hanging="284"/>
              <w:rPr>
                <w:rFonts w:eastAsia="Calibri"/>
                <w:sz w:val="22"/>
                <w:szCs w:val="22"/>
                <w:lang w:eastAsia="bs-Latn-BA"/>
              </w:rPr>
            </w:pPr>
            <w:r w:rsidRPr="00B22DCA">
              <w:rPr>
                <w:rFonts w:eastAsia="Calibri"/>
                <w:sz w:val="22"/>
                <w:szCs w:val="22"/>
                <w:lang w:eastAsia="bs-Latn-BA"/>
              </w:rPr>
              <w:t>Strukturalni dijalog o reformi pravosuđa u BiH</w:t>
            </w:r>
            <w:r w:rsidR="00D25920" w:rsidRPr="00B22DCA">
              <w:rPr>
                <w:rFonts w:eastAsia="Calibri"/>
                <w:sz w:val="22"/>
                <w:szCs w:val="22"/>
                <w:lang w:eastAsia="bs-Latn-BA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00" w:rsidRPr="00B22DCA" w:rsidRDefault="00164300" w:rsidP="00164300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Calibri"/>
                <w:sz w:val="22"/>
                <w:szCs w:val="22"/>
                <w:lang w:eastAsia="bs-Latn-BA"/>
              </w:rPr>
            </w:pPr>
            <w:r w:rsidRPr="00B22DCA">
              <w:rPr>
                <w:rFonts w:eastAsia="Calibri"/>
                <w:sz w:val="22"/>
                <w:szCs w:val="22"/>
                <w:lang w:eastAsia="bs-Latn-BA"/>
              </w:rPr>
              <w:t>Dug proces donošenja zakonskih i podzakonskih akata</w:t>
            </w:r>
            <w:r w:rsidR="00D25920" w:rsidRPr="00B22DCA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5B6FA0" w:rsidRPr="00B22DCA" w:rsidRDefault="00164300" w:rsidP="00164300">
            <w:pPr>
              <w:numPr>
                <w:ilvl w:val="0"/>
                <w:numId w:val="19"/>
              </w:numPr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  <w:r w:rsidRPr="00B22DCA">
              <w:rPr>
                <w:rFonts w:eastAsia="Calibri"/>
                <w:sz w:val="22"/>
                <w:szCs w:val="22"/>
                <w:lang w:eastAsia="bs-Latn-BA"/>
              </w:rPr>
              <w:t>Dužina trajanja postupaka pred pravosudnim tijelima i neefikasnost u dovođenju predmeta  do pravomoćnih osuđujućih presuda</w:t>
            </w:r>
            <w:r w:rsidR="005B6FA0" w:rsidRPr="00B22DCA">
              <w:rPr>
                <w:rFonts w:eastAsia="Calibri"/>
                <w:sz w:val="22"/>
                <w:szCs w:val="22"/>
                <w:lang w:eastAsia="bs-Latn-BA"/>
              </w:rPr>
              <w:t>;</w:t>
            </w:r>
          </w:p>
          <w:p w:rsidR="00164300" w:rsidRPr="00B22DCA" w:rsidRDefault="005B6FA0" w:rsidP="009468A3">
            <w:pPr>
              <w:numPr>
                <w:ilvl w:val="0"/>
                <w:numId w:val="19"/>
              </w:numPr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  <w:r w:rsidRPr="00B22DCA">
              <w:rPr>
                <w:rFonts w:eastAsia="Calibri"/>
                <w:noProof/>
                <w:sz w:val="22"/>
                <w:szCs w:val="22"/>
                <w:lang w:val="sr-Latn-CS" w:eastAsia="bs-Latn-BA"/>
              </w:rPr>
              <w:t>Neefikasnost u dovođenju predmeta do pravosnažnih osuđujućih presuda</w:t>
            </w:r>
            <w:r w:rsidR="009468A3" w:rsidRPr="00B22DCA">
              <w:rPr>
                <w:rFonts w:eastAsia="Calibri"/>
                <w:noProof/>
                <w:sz w:val="22"/>
                <w:szCs w:val="22"/>
                <w:lang w:val="sr-Latn-CS" w:eastAsia="bs-Latn-BA"/>
              </w:rPr>
              <w:t>;</w:t>
            </w:r>
          </w:p>
          <w:p w:rsidR="009468A3" w:rsidRPr="00B22DCA" w:rsidRDefault="009468A3" w:rsidP="009468A3">
            <w:pPr>
              <w:numPr>
                <w:ilvl w:val="0"/>
                <w:numId w:val="19"/>
              </w:numPr>
              <w:suppressAutoHyphens w:val="0"/>
              <w:rPr>
                <w:rFonts w:eastAsia="Calibri"/>
                <w:sz w:val="22"/>
                <w:szCs w:val="22"/>
                <w:lang w:eastAsia="bs-Latn-BA"/>
              </w:rPr>
            </w:pPr>
            <w:r w:rsidRPr="00B22DCA">
              <w:rPr>
                <w:rFonts w:eastAsia="Calibri"/>
                <w:noProof/>
                <w:sz w:val="22"/>
                <w:szCs w:val="22"/>
                <w:lang w:val="sr-Latn-CS" w:eastAsia="bs-Latn-BA"/>
              </w:rPr>
              <w:t>Blaga kaznena politika prema izvršiocima kaznenih djela, posebno u odnosu na povratnike u vršenju kaznenih djela.</w:t>
            </w:r>
          </w:p>
        </w:tc>
      </w:tr>
    </w:tbl>
    <w:p w:rsidR="00E25C12" w:rsidRPr="00850D5F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</w:rPr>
      </w:pPr>
    </w:p>
    <w:p w:rsidR="00E25C12" w:rsidRPr="00850D5F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850D5F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Poglavlje 4: </w:t>
      </w:r>
      <w:r w:rsidR="00164300" w:rsidRPr="00850D5F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Temeljna</w:t>
      </w:r>
      <w:r w:rsidRPr="00850D5F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programska opredjeljenja</w:t>
      </w:r>
    </w:p>
    <w:p w:rsidR="00E25C12" w:rsidRPr="00850D5F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</w:rPr>
      </w:pPr>
    </w:p>
    <w:p w:rsidR="00E25C12" w:rsidRPr="00850D5F" w:rsidRDefault="00164300" w:rsidP="00E25C12">
      <w:pPr>
        <w:suppressAutoHyphens w:val="0"/>
        <w:jc w:val="both"/>
        <w:rPr>
          <w:rFonts w:eastAsia="Calibri"/>
          <w:lang w:eastAsia="bs-Latn-BA"/>
        </w:rPr>
      </w:pPr>
      <w:r w:rsidRPr="00850D5F">
        <w:t>Na temelju utvrđenog strateškog okvira, zakonom utvrđenog mandata i izazova okruženja u periodu za koji se donosi Srednjoročni plan rada Državne agencije za istrage i zaštitu, definirani su srednjoročni cilj, specifični ciljevi, programi i projekti za njihovo ostvarenje.</w:t>
      </w:r>
    </w:p>
    <w:p w:rsidR="00E25C12" w:rsidRPr="00850D5F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850D5F" w:rsidRDefault="00E25C12" w:rsidP="00E25C12">
      <w:pPr>
        <w:suppressAutoHyphens w:val="0"/>
        <w:rPr>
          <w:rFonts w:eastAsia="Calibri"/>
          <w:b/>
          <w:lang w:eastAsia="bs-Latn-BA"/>
        </w:rPr>
      </w:pPr>
    </w:p>
    <w:p w:rsidR="00E25C12" w:rsidRPr="00850D5F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KONSOLIDIRANI SREDNJOROČNI CILJ</w:t>
      </w:r>
    </w:p>
    <w:p w:rsidR="00E25C12" w:rsidRPr="00850D5F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164300" w:rsidRPr="00850D5F" w:rsidTr="0081798C">
        <w:tc>
          <w:tcPr>
            <w:tcW w:w="9288" w:type="dxa"/>
            <w:shd w:val="clear" w:color="auto" w:fill="auto"/>
          </w:tcPr>
          <w:p w:rsidR="00164300" w:rsidRPr="00850D5F" w:rsidRDefault="00164300" w:rsidP="0081798C">
            <w:pPr>
              <w:jc w:val="center"/>
              <w:rPr>
                <w:b/>
              </w:rPr>
            </w:pPr>
          </w:p>
          <w:p w:rsidR="00164300" w:rsidRPr="00850D5F" w:rsidRDefault="00164300" w:rsidP="0081798C">
            <w:pPr>
              <w:jc w:val="center"/>
              <w:rPr>
                <w:b/>
              </w:rPr>
            </w:pPr>
            <w:r w:rsidRPr="00850D5F">
              <w:rPr>
                <w:b/>
              </w:rPr>
              <w:t>Unaprj</w:t>
            </w:r>
            <w:r w:rsidR="00030C4D" w:rsidRPr="00850D5F">
              <w:rPr>
                <w:b/>
              </w:rPr>
              <w:t>eđenje sigurnosnog sektora</w:t>
            </w:r>
            <w:r w:rsidRPr="00850D5F">
              <w:rPr>
                <w:b/>
              </w:rPr>
              <w:t xml:space="preserve"> sa aspekta odgovornosti i efikasnosti </w:t>
            </w:r>
          </w:p>
          <w:p w:rsidR="00164300" w:rsidRPr="00850D5F" w:rsidRDefault="00164300" w:rsidP="0081798C">
            <w:pPr>
              <w:jc w:val="center"/>
              <w:rPr>
                <w:b/>
              </w:rPr>
            </w:pPr>
          </w:p>
        </w:tc>
      </w:tr>
    </w:tbl>
    <w:p w:rsidR="00E25C12" w:rsidRPr="00850D5F" w:rsidRDefault="00E25C12" w:rsidP="00E25C12">
      <w:pPr>
        <w:suppressAutoHyphens w:val="0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850D5F" w:rsidRDefault="00E25C12" w:rsidP="00E25C12">
      <w:pPr>
        <w:suppressAutoHyphens w:val="0"/>
        <w:jc w:val="both"/>
        <w:rPr>
          <w:rFonts w:eastAsia="Calibri"/>
          <w:b/>
          <w:lang w:eastAsia="bs-Latn-BA"/>
        </w:rPr>
      </w:pPr>
    </w:p>
    <w:p w:rsidR="00E25C12" w:rsidRPr="00850D5F" w:rsidRDefault="00E25C12" w:rsidP="00E25C12">
      <w:pPr>
        <w:suppressAutoHyphens w:val="0"/>
        <w:jc w:val="center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SPECIFIČNI CILJEVI DRŽAVNE AGENCIJE ZA ISTRAGE I ZAŠTITU</w:t>
      </w:r>
    </w:p>
    <w:p w:rsidR="00CE534C" w:rsidRPr="00850D5F" w:rsidRDefault="00CE534C" w:rsidP="00E25C12">
      <w:pPr>
        <w:suppressAutoHyphens w:val="0"/>
        <w:rPr>
          <w:rFonts w:eastAsia="Calibri"/>
          <w:b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164300" w:rsidRPr="00850D5F" w:rsidTr="0081798C">
        <w:tc>
          <w:tcPr>
            <w:tcW w:w="9288" w:type="dxa"/>
            <w:shd w:val="clear" w:color="auto" w:fill="auto"/>
            <w:vAlign w:val="center"/>
          </w:tcPr>
          <w:p w:rsidR="00164300" w:rsidRPr="00850D5F" w:rsidRDefault="00164300" w:rsidP="0081798C">
            <w:pPr>
              <w:jc w:val="both"/>
              <w:rPr>
                <w:b/>
              </w:rPr>
            </w:pPr>
            <w:r w:rsidRPr="00850D5F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Specifični cilj 1.</w:t>
            </w:r>
            <w:r w:rsidRPr="00850D5F">
              <w:rPr>
                <w:b/>
              </w:rPr>
              <w:t xml:space="preserve"> Unaprjeđenje sustava istraga kaznenih djela, prikupljanja obavještenja</w:t>
            </w:r>
            <w:r w:rsidRPr="00850D5F">
              <w:rPr>
                <w:b/>
              </w:rPr>
              <w:br/>
              <w:t xml:space="preserve">                              i podataka o kaznenim djelima i zaštite svjedoka u postupcima pred</w:t>
            </w:r>
            <w:r w:rsidRPr="00850D5F">
              <w:rPr>
                <w:b/>
              </w:rPr>
              <w:br/>
              <w:t xml:space="preserve">                              Sudom </w:t>
            </w:r>
            <w:r w:rsidRPr="00850D5F">
              <w:rPr>
                <w:b/>
                <w:lang w:eastAsia="en-GB"/>
              </w:rPr>
              <w:t>Bosne i Hercegovine</w:t>
            </w:r>
            <w:r w:rsidRPr="00850D5F">
              <w:rPr>
                <w:b/>
              </w:rPr>
              <w:t xml:space="preserve"> </w:t>
            </w:r>
          </w:p>
          <w:p w:rsidR="00164300" w:rsidRPr="00850D5F" w:rsidRDefault="00164300" w:rsidP="0081798C">
            <w:pPr>
              <w:rPr>
                <w:b/>
              </w:rPr>
            </w:pPr>
          </w:p>
        </w:tc>
      </w:tr>
    </w:tbl>
    <w:p w:rsidR="00E25C12" w:rsidRPr="00850D5F" w:rsidRDefault="00E25C12" w:rsidP="005E60A0">
      <w:pPr>
        <w:suppressAutoHyphens w:val="0"/>
        <w:rPr>
          <w:rFonts w:eastAsia="Calibri"/>
          <w:b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5476" w:rsidRPr="00850D5F" w:rsidRDefault="00A55476" w:rsidP="00E25C12">
      <w:pPr>
        <w:suppressAutoHyphens w:val="0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850D5F" w:rsidRDefault="00E25C12" w:rsidP="00E25C12">
      <w:pPr>
        <w:suppressAutoHyphens w:val="0"/>
        <w:rPr>
          <w:rFonts w:eastAsia="Calibri"/>
          <w:b/>
          <w:sz w:val="32"/>
          <w:szCs w:val="32"/>
          <w:lang w:eastAsia="bs-Latn-BA"/>
        </w:rPr>
      </w:pPr>
      <w:r w:rsidRPr="00850D5F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Poglavlje 5: Resursi i kapaciteti potrebni za postizanje ciljeva</w:t>
      </w:r>
    </w:p>
    <w:p w:rsidR="00E25C12" w:rsidRPr="00850D5F" w:rsidRDefault="00E25C12" w:rsidP="00E25C12">
      <w:pPr>
        <w:suppressAutoHyphens w:val="0"/>
        <w:jc w:val="both"/>
        <w:rPr>
          <w:rFonts w:eastAsia="Calibri"/>
          <w:b/>
          <w:lang w:eastAsia="bs-Latn-BA"/>
        </w:rPr>
      </w:pPr>
    </w:p>
    <w:p w:rsidR="008D25C7" w:rsidRPr="00850D5F" w:rsidRDefault="008D25C7" w:rsidP="008D25C7">
      <w:p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Predviđa se da će u planskom periodu 20</w:t>
      </w:r>
      <w:r w:rsidR="00806191" w:rsidRPr="00850D5F">
        <w:rPr>
          <w:rFonts w:eastAsia="Calibri"/>
          <w:lang w:eastAsia="bs-Latn-BA"/>
        </w:rPr>
        <w:t>2</w:t>
      </w:r>
      <w:r w:rsidR="005B6FA0" w:rsidRPr="00850D5F">
        <w:rPr>
          <w:rFonts w:eastAsia="Calibri"/>
          <w:lang w:eastAsia="bs-Latn-BA"/>
        </w:rPr>
        <w:t>5</w:t>
      </w:r>
      <w:r w:rsidR="00036414" w:rsidRPr="00850D5F">
        <w:rPr>
          <w:rFonts w:eastAsia="Calibri"/>
          <w:lang w:val="sr-Cyrl-RS" w:eastAsia="bs-Latn-BA"/>
        </w:rPr>
        <w:t>.</w:t>
      </w:r>
      <w:r w:rsidRPr="00850D5F">
        <w:rPr>
          <w:rFonts w:eastAsia="Calibri"/>
          <w:lang w:eastAsia="bs-Latn-BA"/>
        </w:rPr>
        <w:t>-20</w:t>
      </w:r>
      <w:r w:rsidR="00315E1D" w:rsidRPr="00850D5F">
        <w:rPr>
          <w:rFonts w:eastAsia="Calibri"/>
          <w:lang w:eastAsia="bs-Latn-BA"/>
        </w:rPr>
        <w:t>2</w:t>
      </w:r>
      <w:r w:rsidR="005B6FA0" w:rsidRPr="00850D5F">
        <w:rPr>
          <w:rFonts w:eastAsia="Calibri"/>
          <w:lang w:eastAsia="bs-Latn-BA"/>
        </w:rPr>
        <w:t>7</w:t>
      </w:r>
      <w:r w:rsidRPr="00850D5F">
        <w:rPr>
          <w:rFonts w:eastAsia="Calibri"/>
          <w:lang w:eastAsia="bs-Latn-BA"/>
        </w:rPr>
        <w:t xml:space="preserve">. godine izvor za financiranje projekata za postizanje ciljeva biti Proračun institucija Bosne i Hercegovine i međunarodnih obveza Bosne i Hercegovine u ukupnom iznosu od </w:t>
      </w:r>
      <w:r w:rsidR="00FE5D34">
        <w:rPr>
          <w:rFonts w:eastAsia="Calibri"/>
          <w:lang w:val="sr-Cyrl-CS" w:eastAsia="bs-Latn-BA"/>
        </w:rPr>
        <w:t>139</w:t>
      </w:r>
      <w:r w:rsidR="005B6FA0" w:rsidRPr="00850D5F">
        <w:rPr>
          <w:rFonts w:eastAsia="Calibri"/>
          <w:lang w:val="sr-Cyrl-CS" w:eastAsia="bs-Latn-BA"/>
        </w:rPr>
        <w:t>.</w:t>
      </w:r>
      <w:r w:rsidR="00FE5D34">
        <w:rPr>
          <w:rFonts w:eastAsia="Calibri"/>
          <w:lang w:val="sr-Latn-BA" w:eastAsia="bs-Latn-BA"/>
        </w:rPr>
        <w:t>7</w:t>
      </w:r>
      <w:bookmarkStart w:id="0" w:name="_GoBack"/>
      <w:bookmarkEnd w:id="0"/>
      <w:r w:rsidR="004D2545" w:rsidRPr="00850D5F">
        <w:rPr>
          <w:rFonts w:eastAsia="Calibri"/>
          <w:lang w:val="sr-Latn-BA" w:eastAsia="bs-Latn-BA"/>
        </w:rPr>
        <w:t>14</w:t>
      </w:r>
      <w:r w:rsidR="005B6FA0" w:rsidRPr="00850D5F">
        <w:rPr>
          <w:rFonts w:eastAsia="Calibri"/>
          <w:lang w:val="sr-Cyrl-CS" w:eastAsia="bs-Latn-BA"/>
        </w:rPr>
        <w:t>.000</w:t>
      </w:r>
      <w:r w:rsidR="005B6FA0" w:rsidRPr="00850D5F">
        <w:rPr>
          <w:rFonts w:eastAsia="Calibri"/>
          <w:lang w:val="sr-Latn-BA" w:eastAsia="bs-Latn-BA"/>
        </w:rPr>
        <w:t>,</w:t>
      </w:r>
      <w:r w:rsidR="005B6FA0" w:rsidRPr="00850D5F">
        <w:rPr>
          <w:rFonts w:eastAsia="Calibri"/>
          <w:lang w:val="sr-Cyrl-CS" w:eastAsia="bs-Latn-BA"/>
        </w:rPr>
        <w:t xml:space="preserve">00 </w:t>
      </w:r>
      <w:r w:rsidR="00037702" w:rsidRPr="00850D5F">
        <w:rPr>
          <w:rFonts w:eastAsia="Calibri"/>
          <w:lang w:val="sr-Cyrl-CS" w:eastAsia="bs-Latn-BA"/>
        </w:rPr>
        <w:t>КМ.</w:t>
      </w:r>
    </w:p>
    <w:p w:rsidR="008D25C7" w:rsidRPr="00850D5F" w:rsidRDefault="008D25C7" w:rsidP="008D25C7">
      <w:pPr>
        <w:suppressAutoHyphens w:val="0"/>
        <w:jc w:val="both"/>
        <w:rPr>
          <w:rFonts w:eastAsia="Calibri"/>
          <w:lang w:eastAsia="bs-Latn-BA"/>
        </w:rPr>
      </w:pPr>
    </w:p>
    <w:p w:rsidR="00E25C12" w:rsidRPr="00850D5F" w:rsidRDefault="008D25C7" w:rsidP="00E25C12">
      <w:pPr>
        <w:suppressAutoHyphens w:val="0"/>
        <w:jc w:val="both"/>
        <w:rPr>
          <w:rFonts w:eastAsia="Calibri"/>
          <w:lang w:val="sr-Cyrl-BA" w:eastAsia="bs-Latn-BA"/>
        </w:rPr>
      </w:pPr>
      <w:r w:rsidRPr="00850D5F">
        <w:rPr>
          <w:rFonts w:eastAsia="Calibri"/>
          <w:lang w:eastAsia="bs-Latn-BA"/>
        </w:rPr>
        <w:t xml:space="preserve">Državna agencija za istrage i zaštitu krajem 2014. godine </w:t>
      </w:r>
      <w:r w:rsidR="00D25920" w:rsidRPr="00850D5F">
        <w:rPr>
          <w:rFonts w:eastAsia="Calibri"/>
          <w:lang w:eastAsia="bs-Latn-BA"/>
        </w:rPr>
        <w:t>donijela</w:t>
      </w:r>
      <w:r w:rsidRPr="00850D5F">
        <w:rPr>
          <w:rFonts w:eastAsia="Calibri"/>
          <w:lang w:eastAsia="bs-Latn-BA"/>
        </w:rPr>
        <w:t xml:space="preserve"> je Pravilnik o unutarnjoj organizaciji, kojim je prilagođena unutarnja struktura Agencije dostignutom stupnju razvoja i sigurnosnim izazovima sa kojima se suočava. </w:t>
      </w:r>
      <w:r w:rsidR="00A4705D" w:rsidRPr="00850D5F">
        <w:rPr>
          <w:rFonts w:eastAsia="Calibri"/>
          <w:lang w:val="sr-Latn-CS" w:eastAsia="bs-Latn-BA"/>
        </w:rPr>
        <w:t>Novi prijedlog Zakona o Državnoj agenciji za istrage i zaštitu je 2017</w:t>
      </w:r>
      <w:r w:rsidR="00C4276F" w:rsidRPr="00850D5F">
        <w:rPr>
          <w:rFonts w:eastAsia="Calibri"/>
          <w:lang w:val="sr-Cyrl-BA" w:eastAsia="bs-Latn-BA"/>
        </w:rPr>
        <w:t>.</w:t>
      </w:r>
      <w:r w:rsidR="00A4705D" w:rsidRPr="00850D5F">
        <w:rPr>
          <w:rFonts w:eastAsia="Calibri"/>
          <w:lang w:val="sr-Latn-CS" w:eastAsia="bs-Latn-BA"/>
        </w:rPr>
        <w:t xml:space="preserve"> godine od strane </w:t>
      </w:r>
      <w:r w:rsidR="00A4705D" w:rsidRPr="00850D5F">
        <w:rPr>
          <w:rFonts w:eastAsia="Calibri"/>
          <w:lang w:val="sr-Latn-BA" w:eastAsia="bs-Latn-BA"/>
        </w:rPr>
        <w:t>Vijeća</w:t>
      </w:r>
      <w:r w:rsidR="00A4705D" w:rsidRPr="00850D5F">
        <w:rPr>
          <w:rFonts w:eastAsia="Calibri"/>
          <w:lang w:val="sr-Latn-CS" w:eastAsia="bs-Latn-BA"/>
        </w:rPr>
        <w:t xml:space="preserve"> ministara Bosne i Hercegovine upućen u parlamentarnu proceduru i još uvijek nije usvojen. U toku su aktivnosti na </w:t>
      </w:r>
      <w:r w:rsidR="004D2545" w:rsidRPr="00850D5F">
        <w:rPr>
          <w:rFonts w:eastAsia="Calibri"/>
          <w:lang w:val="sr-Latn-CS" w:eastAsia="bs-Latn-BA"/>
        </w:rPr>
        <w:t>izmjeni</w:t>
      </w:r>
      <w:r w:rsidR="00A4705D" w:rsidRPr="00850D5F">
        <w:rPr>
          <w:rFonts w:eastAsia="Calibri"/>
          <w:lang w:val="sr-Latn-CS" w:eastAsia="bs-Latn-BA"/>
        </w:rPr>
        <w:t xml:space="preserve"> Pravilnika o unutrašnjoj organizaciji Državne agencije za istrage i zaštitu, koji će doprinijeti daljem organizacionom usklađivanju i kadrovskom jačanju kapaciteta potrebnih za izvršenje plana</w:t>
      </w:r>
      <w:r w:rsidR="00A4705D" w:rsidRPr="00850D5F">
        <w:rPr>
          <w:rFonts w:eastAsia="Calibri"/>
          <w:lang w:val="sr-Cyrl-BA" w:eastAsia="bs-Latn-BA"/>
        </w:rPr>
        <w:t>.</w:t>
      </w:r>
    </w:p>
    <w:p w:rsidR="00F84AAE" w:rsidRPr="00850D5F" w:rsidRDefault="00F84AAE" w:rsidP="00E25C12">
      <w:pPr>
        <w:suppressAutoHyphens w:val="0"/>
        <w:jc w:val="both"/>
        <w:rPr>
          <w:rFonts w:eastAsia="Calibri"/>
          <w:lang w:val="sr-Cyrl-BA" w:eastAsia="bs-Latn-BA"/>
        </w:rPr>
      </w:pPr>
    </w:p>
    <w:p w:rsidR="00F84AAE" w:rsidRPr="00850D5F" w:rsidRDefault="00F84AAE" w:rsidP="00F84AAE">
      <w:pPr>
        <w:suppressAutoHyphens w:val="0"/>
        <w:jc w:val="both"/>
        <w:rPr>
          <w:rFonts w:eastAsia="Calibri"/>
          <w:lang w:val="sr-Latn-BA" w:eastAsia="bs-Latn-BA"/>
        </w:rPr>
      </w:pPr>
      <w:r w:rsidRPr="00850D5F">
        <w:rPr>
          <w:rFonts w:eastAsia="Calibri"/>
          <w:lang w:val="sr-Latn-BA" w:eastAsia="bs-Latn-BA"/>
        </w:rPr>
        <w:t>Raditi na jačanju kapaciteta za borbu protiv financijskog kriminala i korupcije, sa posebnim pozorom na procesuiranju predmeta korupcije na visokom nivou, kroz jačanje organizacione strukture i stručne osposobljenosti kadrova, a sve u cilju kako bi kapaciteti Agencije bili optimalni za rad na predmetima financijskog kriminala i korupcije i pratili kapacitete tužiteljstava.</w:t>
      </w:r>
    </w:p>
    <w:p w:rsidR="00A4705D" w:rsidRPr="00850D5F" w:rsidRDefault="00A4705D" w:rsidP="00E25C12">
      <w:pPr>
        <w:suppressAutoHyphens w:val="0"/>
        <w:jc w:val="both"/>
        <w:rPr>
          <w:rFonts w:eastAsia="Calibri"/>
          <w:lang w:eastAsia="bs-Latn-BA"/>
        </w:rPr>
      </w:pPr>
    </w:p>
    <w:p w:rsidR="00E25C12" w:rsidRPr="00850D5F" w:rsidRDefault="00E25C12" w:rsidP="00E25C12">
      <w:pPr>
        <w:suppressAutoHyphens w:val="0"/>
        <w:jc w:val="both"/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D5F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Poglavlje 6: Okvir za praćenje </w:t>
      </w:r>
      <w:r w:rsidR="008D25C7" w:rsidRPr="00850D5F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provedbe</w:t>
      </w:r>
      <w:r w:rsidRPr="00850D5F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plana i evaluaciju</w:t>
      </w:r>
      <w:r w:rsidRPr="00850D5F">
        <w:rPr>
          <w:rFonts w:eastAsia="Calibri"/>
          <w:b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      rezultata</w:t>
      </w:r>
    </w:p>
    <w:p w:rsidR="00E25C12" w:rsidRPr="00850D5F" w:rsidRDefault="00E25C12" w:rsidP="00E25C12">
      <w:pPr>
        <w:suppressAutoHyphens w:val="0"/>
        <w:jc w:val="both"/>
        <w:rPr>
          <w:rFonts w:eastAsia="Calibri"/>
          <w:lang w:eastAsia="bs-Latn-BA"/>
        </w:rPr>
      </w:pPr>
    </w:p>
    <w:p w:rsidR="008D25C7" w:rsidRPr="00850D5F" w:rsidRDefault="008D25C7" w:rsidP="008D25C7">
      <w:p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 xml:space="preserve">Svi pokazatelji za praćenje realizacije plana dati su uz specifične ciljeve, programe i projekte (Privitak 3). Oni predstavljaju standardne pokazatelje rezultata rada policijskog tijela, kakvo je i Državna agencija za istrage i zaštitu, prate se kontinuirano tijekom godine i na temelju njih se vrši procjena uspješnosti u radu. </w:t>
      </w:r>
    </w:p>
    <w:p w:rsidR="008D25C7" w:rsidRPr="00850D5F" w:rsidRDefault="008D25C7" w:rsidP="008D25C7">
      <w:pPr>
        <w:suppressAutoHyphens w:val="0"/>
        <w:jc w:val="both"/>
        <w:rPr>
          <w:rFonts w:eastAsia="Calibri"/>
          <w:lang w:eastAsia="bs-Latn-BA"/>
        </w:rPr>
      </w:pPr>
    </w:p>
    <w:p w:rsidR="008D25C7" w:rsidRPr="00850D5F" w:rsidRDefault="008D25C7" w:rsidP="008D25C7">
      <w:pPr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>Vrijednosti pokazatelja utvrđene su na temelju višegodišnjeg prosjeka, uočenih trendova rasta, analize budućih trendova u razvoju kriminala iz nadležnosti Agencije na području BiH, analize mogućnosti angažiranja dodatnih kadrovskih kapaciteta i mogućnosti permanentnog usavršavanja i specijalizacije kompletnog kadrovskog potencijala, analize budućih trendova tehnološkog i tehničkog razvoja sredstava koja se koriste u borbi protiv sofisticiranih vrsta kriminala i mogućnosti njihove nabavke i zanavljanja postojećih sredstava.</w:t>
      </w:r>
    </w:p>
    <w:p w:rsidR="00036414" w:rsidRPr="00850D5F" w:rsidRDefault="00036414" w:rsidP="00E25C12">
      <w:pPr>
        <w:rPr>
          <w:rFonts w:eastAsia="Calibri"/>
          <w:lang w:eastAsia="bs-Latn-BA"/>
        </w:rPr>
      </w:pPr>
    </w:p>
    <w:p w:rsidR="00E25C12" w:rsidRPr="00850D5F" w:rsidRDefault="008D25C7" w:rsidP="00E25C12">
      <w:pPr>
        <w:rPr>
          <w:rFonts w:eastAsia="Calibri"/>
          <w:lang w:eastAsia="bs-Latn-BA"/>
        </w:rPr>
        <w:sectPr w:rsidR="00E25C12" w:rsidRPr="00850D5F" w:rsidSect="000A4B70">
          <w:footerReference w:type="default" r:id="rId7"/>
          <w:headerReference w:type="first" r:id="rId8"/>
          <w:footerReference w:type="first" r:id="rId9"/>
          <w:footnotePr>
            <w:pos w:val="beneathText"/>
          </w:footnotePr>
          <w:pgSz w:w="11905" w:h="16837"/>
          <w:pgMar w:top="851" w:right="1418" w:bottom="1134" w:left="1418" w:header="720" w:footer="272" w:gutter="0"/>
          <w:cols w:space="720"/>
          <w:titlePg/>
          <w:docGrid w:linePitch="360"/>
        </w:sectPr>
      </w:pPr>
      <w:r w:rsidRPr="00850D5F">
        <w:rPr>
          <w:rFonts w:eastAsia="Calibri"/>
          <w:lang w:eastAsia="bs-Latn-BA"/>
        </w:rPr>
        <w:t>Sve informacije o pokazateljima sadržane su u izvješćima o radu Državne agencije za istrage i zaštitu, koji se sačinjavaju na mjesečnoj, kvartalnoj i godišnjoj razini.</w:t>
      </w:r>
    </w:p>
    <w:p w:rsidR="00E25C12" w:rsidRPr="00850D5F" w:rsidRDefault="00B22DCA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  <w:r w:rsidRPr="00B22DCA">
        <w:rPr>
          <w:rFonts w:eastAsia="Calibri"/>
          <w:noProof/>
          <w:lang w:val="en-US" w:eastAsia="en-US"/>
        </w:rPr>
        <w:lastRenderedPageBreak/>
        <w:drawing>
          <wp:inline distT="0" distB="0" distL="0" distR="0">
            <wp:extent cx="9991090" cy="679493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679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12" w:rsidRPr="00850D5F" w:rsidRDefault="00E03E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59436A" w:rsidRPr="00850D5F" w:rsidRDefault="00B22DCA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  <w:r w:rsidRPr="00B22DCA">
        <w:rPr>
          <w:rFonts w:eastAsia="Calibri"/>
          <w:noProof/>
          <w:lang w:val="en-US" w:eastAsia="en-US"/>
        </w:rPr>
        <w:drawing>
          <wp:inline distT="0" distB="0" distL="0" distR="0">
            <wp:extent cx="9991090" cy="6708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670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07" w:rsidRPr="00850D5F" w:rsidRDefault="00403607" w:rsidP="00E25C12">
      <w:pPr>
        <w:suppressAutoHyphens w:val="0"/>
        <w:jc w:val="both"/>
        <w:rPr>
          <w:rFonts w:eastAsia="Calibri"/>
          <w:noProof/>
          <w:lang w:val="bs-Latn-BA" w:eastAsia="bs-Latn-BA"/>
        </w:rPr>
      </w:pPr>
    </w:p>
    <w:p w:rsidR="00403607" w:rsidRPr="00850D5F" w:rsidRDefault="00B22DCA" w:rsidP="00E25C12">
      <w:pPr>
        <w:suppressAutoHyphens w:val="0"/>
        <w:jc w:val="both"/>
        <w:rPr>
          <w:rFonts w:eastAsia="Calibri"/>
          <w:noProof/>
          <w:lang w:val="bs-Latn-BA" w:eastAsia="bs-Latn-BA"/>
        </w:rPr>
      </w:pPr>
      <w:r w:rsidRPr="00B22DCA">
        <w:rPr>
          <w:rFonts w:eastAsia="Calibri"/>
          <w:noProof/>
          <w:lang w:val="en-US" w:eastAsia="en-US"/>
        </w:rPr>
        <w:drawing>
          <wp:inline distT="0" distB="0" distL="0" distR="0">
            <wp:extent cx="9991090" cy="14543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145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74" w:rsidRPr="00850D5F" w:rsidRDefault="00517174" w:rsidP="00E25C12">
      <w:pPr>
        <w:suppressAutoHyphens w:val="0"/>
        <w:jc w:val="both"/>
        <w:rPr>
          <w:rFonts w:eastAsia="Calibri"/>
          <w:noProof/>
          <w:lang w:val="bs-Latn-BA" w:eastAsia="bs-Latn-BA"/>
        </w:rPr>
      </w:pPr>
    </w:p>
    <w:p w:rsidR="00517174" w:rsidRPr="00850D5F" w:rsidRDefault="00517174" w:rsidP="00E25C12">
      <w:pPr>
        <w:suppressAutoHyphens w:val="0"/>
        <w:jc w:val="both"/>
        <w:rPr>
          <w:rFonts w:eastAsia="Calibri"/>
          <w:noProof/>
          <w:lang w:val="bs-Latn-BA" w:eastAsia="bs-Latn-BA"/>
        </w:rPr>
      </w:pPr>
    </w:p>
    <w:p w:rsidR="00403607" w:rsidRPr="00850D5F" w:rsidRDefault="00517174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  <w:r w:rsidRPr="00850D5F">
        <w:rPr>
          <w:rFonts w:eastAsia="Calibri"/>
          <w:noProof/>
          <w:lang w:val="en-US" w:eastAsia="en-US"/>
        </w:rPr>
        <w:drawing>
          <wp:inline distT="0" distB="0" distL="0" distR="0" wp14:anchorId="42EA9151" wp14:editId="3BD5AA6A">
            <wp:extent cx="9991090" cy="335894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335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21" w:rsidRPr="00850D5F" w:rsidRDefault="001B5221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1B5221" w:rsidRPr="00850D5F" w:rsidRDefault="001B5221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CE534C" w:rsidRPr="00850D5F" w:rsidRDefault="00CE534C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850D5F" w:rsidRDefault="00E25C12" w:rsidP="00E25C12">
      <w:pPr>
        <w:suppressAutoHyphens w:val="0"/>
        <w:jc w:val="both"/>
        <w:rPr>
          <w:rFonts w:ascii="Calibri" w:eastAsia="Calibri" w:hAnsi="Calibri"/>
          <w:sz w:val="20"/>
          <w:szCs w:val="20"/>
          <w:lang w:eastAsia="bs-Latn-BA"/>
        </w:rPr>
      </w:pPr>
    </w:p>
    <w:p w:rsidR="00E25C12" w:rsidRPr="00850D5F" w:rsidRDefault="00B80928" w:rsidP="00E03E12">
      <w:pPr>
        <w:tabs>
          <w:tab w:val="left" w:pos="11766"/>
        </w:tabs>
        <w:suppressAutoHyphens w:val="0"/>
        <w:jc w:val="both"/>
        <w:rPr>
          <w:rFonts w:eastAsia="Calibri"/>
          <w:lang w:eastAsia="bs-Latn-BA"/>
        </w:rPr>
      </w:pPr>
      <w:r w:rsidRPr="00850D5F">
        <w:rPr>
          <w:rFonts w:eastAsia="Calibri"/>
          <w:lang w:eastAsia="bs-Latn-BA"/>
        </w:rPr>
        <w:tab/>
        <w:t xml:space="preserve">  RAVNATELJ</w:t>
      </w:r>
    </w:p>
    <w:p w:rsidR="00B80928" w:rsidRPr="00850D5F" w:rsidRDefault="00E03E12" w:rsidP="00B80928">
      <w:pPr>
        <w:tabs>
          <w:tab w:val="left" w:pos="10206"/>
          <w:tab w:val="left" w:pos="12474"/>
        </w:tabs>
        <w:suppressAutoHyphens w:val="0"/>
        <w:jc w:val="both"/>
        <w:rPr>
          <w:rFonts w:eastAsia="Calibri"/>
          <w:lang w:val="bs-Latn-BA" w:eastAsia="bs-Latn-BA"/>
        </w:rPr>
      </w:pPr>
      <w:r w:rsidRPr="00850D5F">
        <w:rPr>
          <w:rFonts w:eastAsia="Calibri"/>
          <w:lang w:eastAsia="bs-Latn-BA"/>
        </w:rPr>
        <w:tab/>
      </w:r>
      <w:r w:rsidR="00B80928" w:rsidRPr="00850D5F">
        <w:rPr>
          <w:rFonts w:eastAsia="Calibri"/>
          <w:lang w:val="bs-Latn-BA" w:eastAsia="bs-Latn-BA"/>
        </w:rPr>
        <w:t>GLAVNI GENERALNI INSPEKTOR POLICIJE</w:t>
      </w:r>
    </w:p>
    <w:p w:rsidR="00B80928" w:rsidRPr="00850D5F" w:rsidRDefault="00B80928" w:rsidP="00B80928">
      <w:pPr>
        <w:tabs>
          <w:tab w:val="left" w:pos="10206"/>
          <w:tab w:val="left" w:pos="12474"/>
        </w:tabs>
        <w:suppressAutoHyphens w:val="0"/>
        <w:jc w:val="both"/>
        <w:rPr>
          <w:rFonts w:eastAsia="Calibri"/>
          <w:lang w:val="bs-Latn-BA" w:eastAsia="bs-Latn-BA"/>
        </w:rPr>
      </w:pPr>
    </w:p>
    <w:p w:rsidR="00E25C12" w:rsidRPr="00850D5F" w:rsidRDefault="00B80928" w:rsidP="00B80928">
      <w:pPr>
        <w:tabs>
          <w:tab w:val="left" w:pos="10206"/>
          <w:tab w:val="left" w:pos="12474"/>
        </w:tabs>
        <w:suppressAutoHyphens w:val="0"/>
        <w:jc w:val="both"/>
        <w:rPr>
          <w:rFonts w:eastAsia="Calibri"/>
          <w:lang w:val="bs-Latn-BA" w:eastAsia="bs-Latn-BA"/>
        </w:rPr>
      </w:pPr>
      <w:r w:rsidRPr="00850D5F">
        <w:rPr>
          <w:rFonts w:eastAsia="Calibri"/>
          <w:lang w:val="bs-Latn-BA" w:eastAsia="bs-Latn-BA"/>
        </w:rPr>
        <w:tab/>
        <w:t xml:space="preserve">                             Darko Ćulum</w:t>
      </w:r>
    </w:p>
    <w:sectPr w:rsidR="00E25C12" w:rsidRPr="00850D5F" w:rsidSect="00A318EA">
      <w:footnotePr>
        <w:pos w:val="beneathText"/>
      </w:footnotePr>
      <w:pgSz w:w="16837" w:h="11905" w:orient="landscape" w:code="9"/>
      <w:pgMar w:top="426" w:right="677" w:bottom="568" w:left="426" w:header="72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20" w:rsidRDefault="00B51820">
      <w:r>
        <w:separator/>
      </w:r>
    </w:p>
  </w:endnote>
  <w:endnote w:type="continuationSeparator" w:id="0">
    <w:p w:rsidR="00B51820" w:rsidRDefault="00B5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689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C12" w:rsidRDefault="00E25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D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25C12" w:rsidRDefault="00E25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54" w:rsidRDefault="00727D54">
    <w:pPr>
      <w:pStyle w:val="Heading1"/>
      <w:pBdr>
        <w:bottom w:val="single" w:sz="1" w:space="1" w:color="000000"/>
      </w:pBdr>
      <w:rPr>
        <w:lang w:val="hr-HR"/>
      </w:rPr>
    </w:pPr>
  </w:p>
  <w:p w:rsidR="00727D54" w:rsidRDefault="00727D54"/>
  <w:p w:rsidR="003164DA" w:rsidRPr="0066377E" w:rsidRDefault="003164DA" w:rsidP="003164DA">
    <w:pPr>
      <w:pStyle w:val="Heading1"/>
      <w:rPr>
        <w:sz w:val="20"/>
        <w:szCs w:val="20"/>
        <w:lang w:val="hr-HR"/>
      </w:rPr>
    </w:pPr>
    <w:r w:rsidRPr="0066377E">
      <w:rPr>
        <w:sz w:val="20"/>
        <w:szCs w:val="20"/>
        <w:lang w:val="sr-Latn-CS"/>
      </w:rPr>
      <w:t xml:space="preserve">71 123 Istočno </w:t>
    </w:r>
    <w:r w:rsidRPr="0066377E">
      <w:rPr>
        <w:sz w:val="20"/>
        <w:szCs w:val="20"/>
      </w:rPr>
      <w:t xml:space="preserve">Sarajevo, </w:t>
    </w:r>
    <w:r w:rsidRPr="0066377E">
      <w:rPr>
        <w:sz w:val="20"/>
        <w:szCs w:val="20"/>
        <w:lang w:val="sr-Latn-CS"/>
      </w:rPr>
      <w:t xml:space="preserve">Nikole Tesle </w:t>
    </w:r>
    <w:r w:rsidR="00EB1B38">
      <w:rPr>
        <w:sz w:val="20"/>
        <w:szCs w:val="20"/>
        <w:lang w:val="sr-Latn-CS"/>
      </w:rPr>
      <w:t>59</w:t>
    </w:r>
    <w:r w:rsidRPr="0066377E">
      <w:rPr>
        <w:sz w:val="20"/>
        <w:szCs w:val="20"/>
        <w:lang w:val="hr-HR"/>
      </w:rPr>
      <w:t xml:space="preserve">; Telefon: 057 326-100; Fax: 057 </w:t>
    </w:r>
    <w:r w:rsidR="006720F7">
      <w:rPr>
        <w:sz w:val="20"/>
        <w:szCs w:val="20"/>
        <w:lang w:val="hr-HR"/>
      </w:rPr>
      <w:t>342-924</w:t>
    </w:r>
  </w:p>
  <w:p w:rsidR="003164DA" w:rsidRPr="0066377E" w:rsidRDefault="003164DA" w:rsidP="003164DA">
    <w:pPr>
      <w:jc w:val="center"/>
      <w:rPr>
        <w:i/>
        <w:sz w:val="20"/>
        <w:szCs w:val="20"/>
      </w:rPr>
    </w:pPr>
    <w:r w:rsidRPr="0066377E">
      <w:rPr>
        <w:i/>
        <w:sz w:val="20"/>
        <w:szCs w:val="20"/>
        <w:lang w:val="sr-Latn-CS"/>
      </w:rPr>
      <w:t xml:space="preserve">71 123 </w:t>
    </w:r>
    <w:r w:rsidRPr="0066377E">
      <w:rPr>
        <w:i/>
        <w:sz w:val="20"/>
        <w:szCs w:val="20"/>
        <w:lang w:val="sr-Cyrl-BA"/>
      </w:rPr>
      <w:t>Источно</w:t>
    </w:r>
    <w:r w:rsidRPr="0066377E">
      <w:rPr>
        <w:i/>
        <w:sz w:val="20"/>
        <w:szCs w:val="20"/>
        <w:lang w:val="sr-Latn-CS"/>
      </w:rPr>
      <w:t xml:space="preserve"> </w:t>
    </w:r>
    <w:r w:rsidRPr="0066377E">
      <w:rPr>
        <w:i/>
        <w:sz w:val="20"/>
        <w:szCs w:val="20"/>
        <w:lang w:val="sr-Cyrl-CS"/>
      </w:rPr>
      <w:t xml:space="preserve">Сарајево, Николе Тесле </w:t>
    </w:r>
    <w:r w:rsidR="00EB1B38">
      <w:rPr>
        <w:i/>
        <w:sz w:val="20"/>
        <w:szCs w:val="20"/>
        <w:lang w:val="bs-Latn-BA"/>
      </w:rPr>
      <w:t>59</w:t>
    </w:r>
    <w:r w:rsidRPr="0066377E">
      <w:rPr>
        <w:i/>
        <w:sz w:val="20"/>
        <w:szCs w:val="20"/>
        <w:lang w:val="sr-Cyrl-CS"/>
      </w:rPr>
      <w:t xml:space="preserve">; Телефон: </w:t>
    </w:r>
    <w:r w:rsidRPr="0066377E">
      <w:rPr>
        <w:i/>
        <w:sz w:val="20"/>
        <w:szCs w:val="20"/>
      </w:rPr>
      <w:t>057 326-100</w:t>
    </w:r>
    <w:r w:rsidRPr="0066377E">
      <w:rPr>
        <w:i/>
        <w:sz w:val="20"/>
        <w:szCs w:val="20"/>
        <w:lang w:val="sr-Cyrl-CS"/>
      </w:rPr>
      <w:t xml:space="preserve">; Факс: </w:t>
    </w:r>
    <w:r w:rsidRPr="0066377E">
      <w:rPr>
        <w:i/>
        <w:sz w:val="20"/>
        <w:szCs w:val="20"/>
      </w:rPr>
      <w:t xml:space="preserve">057 </w:t>
    </w:r>
    <w:r w:rsidR="006720F7">
      <w:rPr>
        <w:i/>
        <w:sz w:val="20"/>
        <w:szCs w:val="20"/>
      </w:rPr>
      <w:t>342-924</w:t>
    </w:r>
  </w:p>
  <w:p w:rsidR="00727D54" w:rsidRPr="00742CA3" w:rsidRDefault="00727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20" w:rsidRDefault="00B51820">
      <w:r>
        <w:separator/>
      </w:r>
    </w:p>
  </w:footnote>
  <w:footnote w:type="continuationSeparator" w:id="0">
    <w:p w:rsidR="00B51820" w:rsidRDefault="00B51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54" w:rsidRDefault="00727D54">
    <w:pPr>
      <w:pStyle w:val="Header"/>
      <w:jc w:val="center"/>
      <w:rPr>
        <w:sz w:val="20"/>
        <w:lang w:val="sr-Cyrl-CS"/>
      </w:rPr>
    </w:pPr>
  </w:p>
  <w:p w:rsidR="00727D54" w:rsidRDefault="00E25C12">
    <w:pPr>
      <w:pStyle w:val="Header"/>
      <w:pBdr>
        <w:bottom w:val="single" w:sz="8" w:space="1" w:color="000000"/>
      </w:pBdr>
      <w:jc w:val="center"/>
      <w:rPr>
        <w:sz w:val="20"/>
        <w:lang w:val="sr-Cyrl-C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26702EF8" wp14:editId="38C694EB">
              <wp:simplePos x="0" y="0"/>
              <wp:positionH relativeFrom="column">
                <wp:posOffset>3200400</wp:posOffset>
              </wp:positionH>
              <wp:positionV relativeFrom="paragraph">
                <wp:posOffset>7620</wp:posOffset>
              </wp:positionV>
              <wp:extent cx="2512695" cy="6521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D54" w:rsidRDefault="00727D54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Босна и Херцеговина</w:t>
                          </w:r>
                        </w:p>
                        <w:p w:rsidR="00727D54" w:rsidRDefault="00727D54">
                          <w:pPr>
                            <w:jc w:val="center"/>
                            <w:rPr>
                              <w:sz w:val="22"/>
                              <w:lang w:val="sr-Cyrl-CS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Министарство </w:t>
                          </w:r>
                          <w:r>
                            <w:rPr>
                              <w:sz w:val="22"/>
                              <w:lang w:val="sr-Cyrl-CS"/>
                            </w:rPr>
                            <w:t>безбједности</w:t>
                          </w:r>
                        </w:p>
                        <w:p w:rsidR="00727D54" w:rsidRDefault="00727D54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lang w:val="sr-Cyrl-CS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lang w:val="sr-Cyrl-CS"/>
                            </w:rPr>
                            <w:t>Државна агенција за истраге и заштиту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02E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2pt;margin-top:.6pt;width:197.85pt;height:51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" stroked="f">
              <v:textbox inset="0,0,0,0">
                <w:txbxContent>
                  <w:p w:rsidR="00727D54" w:rsidRDefault="00727D5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Босна и Херцеговина</w:t>
                    </w:r>
                  </w:p>
                  <w:p w:rsidR="00727D54" w:rsidRDefault="00727D54">
                    <w:pPr>
                      <w:jc w:val="center"/>
                      <w:rPr>
                        <w:sz w:val="22"/>
                        <w:lang w:val="sr-Cyrl-CS"/>
                      </w:rPr>
                    </w:pPr>
                    <w:r>
                      <w:rPr>
                        <w:sz w:val="22"/>
                      </w:rPr>
                      <w:t xml:space="preserve"> Министарство </w:t>
                    </w:r>
                    <w:r>
                      <w:rPr>
                        <w:sz w:val="22"/>
                        <w:lang w:val="sr-Cyrl-CS"/>
                      </w:rPr>
                      <w:t>безбједности</w:t>
                    </w:r>
                  </w:p>
                  <w:p w:rsidR="00727D54" w:rsidRDefault="00727D54">
                    <w:pPr>
                      <w:jc w:val="center"/>
                      <w:rPr>
                        <w:i/>
                        <w:iCs/>
                        <w:sz w:val="20"/>
                        <w:lang w:val="sr-Cyrl-CS"/>
                      </w:rPr>
                    </w:pPr>
                    <w:r>
                      <w:rPr>
                        <w:i/>
                        <w:iCs/>
                        <w:sz w:val="20"/>
                        <w:lang w:val="sr-Cyrl-CS"/>
                      </w:rPr>
                      <w:t>Државна агенција за истраге и заштиту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354BD762" wp14:editId="3992A68A">
              <wp:simplePos x="0" y="0"/>
              <wp:positionH relativeFrom="column">
                <wp:posOffset>114300</wp:posOffset>
              </wp:positionH>
              <wp:positionV relativeFrom="paragraph">
                <wp:posOffset>7620</wp:posOffset>
              </wp:positionV>
              <wp:extent cx="2169795" cy="6521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D54" w:rsidRDefault="00727D54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Bosna i Hercegovina</w:t>
                          </w:r>
                        </w:p>
                        <w:p w:rsidR="00727D54" w:rsidRDefault="00727D54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Ministarstvo sigurnosti</w:t>
                          </w:r>
                        </w:p>
                        <w:p w:rsidR="00727D54" w:rsidRDefault="00727D54">
                          <w:pPr>
                            <w:pStyle w:val="Heading6"/>
                          </w:pPr>
                          <w:r>
                            <w:t>Državna agencija za istrage i zaštitu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BD762" id="Text Box 1" o:spid="_x0000_s1027" type="#_x0000_t202" style="position:absolute;left:0;text-align:left;margin-left:9pt;margin-top:.6pt;width:170.85pt;height:51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" stroked="f">
              <v:textbox inset="0,0,0,0">
                <w:txbxContent>
                  <w:p w:rsidR="00727D54" w:rsidRDefault="00727D5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Bosna i Hercegovina</w:t>
                    </w:r>
                  </w:p>
                  <w:p w:rsidR="00727D54" w:rsidRDefault="00727D5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Ministarstvo sigurnosti</w:t>
                    </w:r>
                  </w:p>
                  <w:p w:rsidR="00727D54" w:rsidRDefault="00727D54">
                    <w:pPr>
                      <w:pStyle w:val="Heading6"/>
                    </w:pPr>
                    <w:r>
                      <w:t>Državna agencija za istrage i zaštitu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4A0BD11A" wp14:editId="4261AB89">
          <wp:extent cx="561975" cy="723900"/>
          <wp:effectExtent l="0" t="0" r="0" b="0"/>
          <wp:docPr id="11" name="Picture 11" descr="Description: Description: Description: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D54" w:rsidRDefault="00727D54">
    <w:pPr>
      <w:pStyle w:val="Header"/>
      <w:pBdr>
        <w:bottom w:val="single" w:sz="8" w:space="1" w:color="000000"/>
      </w:pBdr>
      <w:jc w:val="center"/>
      <w:rPr>
        <w:sz w:val="20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D45CF"/>
    <w:multiLevelType w:val="hybridMultilevel"/>
    <w:tmpl w:val="84A07E4C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35C5"/>
    <w:multiLevelType w:val="hybridMultilevel"/>
    <w:tmpl w:val="FF32E688"/>
    <w:lvl w:ilvl="0" w:tplc="5EE63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316B9"/>
    <w:multiLevelType w:val="hybridMultilevel"/>
    <w:tmpl w:val="B87260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1211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020E"/>
    <w:multiLevelType w:val="hybridMultilevel"/>
    <w:tmpl w:val="EB56DCA8"/>
    <w:lvl w:ilvl="0" w:tplc="42424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05A32"/>
    <w:multiLevelType w:val="hybridMultilevel"/>
    <w:tmpl w:val="D36ED03E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F32AE"/>
    <w:multiLevelType w:val="hybridMultilevel"/>
    <w:tmpl w:val="4934D7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0356A"/>
    <w:multiLevelType w:val="hybridMultilevel"/>
    <w:tmpl w:val="D808519C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85420"/>
    <w:multiLevelType w:val="hybridMultilevel"/>
    <w:tmpl w:val="89CCCD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761D5"/>
    <w:multiLevelType w:val="hybridMultilevel"/>
    <w:tmpl w:val="807212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667DA7"/>
    <w:multiLevelType w:val="hybridMultilevel"/>
    <w:tmpl w:val="2EFAA016"/>
    <w:lvl w:ilvl="0" w:tplc="1C7E51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C6386"/>
    <w:multiLevelType w:val="hybridMultilevel"/>
    <w:tmpl w:val="D4F8C0D0"/>
    <w:lvl w:ilvl="0" w:tplc="9A228A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1B2B48"/>
    <w:multiLevelType w:val="hybridMultilevel"/>
    <w:tmpl w:val="3800A538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61130"/>
    <w:multiLevelType w:val="hybridMultilevel"/>
    <w:tmpl w:val="4FB8D2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9492D"/>
    <w:multiLevelType w:val="hybridMultilevel"/>
    <w:tmpl w:val="4F38AE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C07023"/>
    <w:multiLevelType w:val="hybridMultilevel"/>
    <w:tmpl w:val="469891B4"/>
    <w:lvl w:ilvl="0" w:tplc="4D564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47312"/>
    <w:multiLevelType w:val="hybridMultilevel"/>
    <w:tmpl w:val="A28C4A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6498F"/>
    <w:multiLevelType w:val="hybridMultilevel"/>
    <w:tmpl w:val="7590B3E8"/>
    <w:lvl w:ilvl="0" w:tplc="0809000F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540" w:hanging="360"/>
      </w:pPr>
    </w:lvl>
    <w:lvl w:ilvl="2" w:tplc="141A001B" w:tentative="1">
      <w:start w:val="1"/>
      <w:numFmt w:val="lowerRoman"/>
      <w:lvlText w:val="%3."/>
      <w:lvlJc w:val="right"/>
      <w:pPr>
        <w:ind w:left="2260" w:hanging="180"/>
      </w:pPr>
    </w:lvl>
    <w:lvl w:ilvl="3" w:tplc="141A000F" w:tentative="1">
      <w:start w:val="1"/>
      <w:numFmt w:val="decimal"/>
      <w:lvlText w:val="%4."/>
      <w:lvlJc w:val="left"/>
      <w:pPr>
        <w:ind w:left="2980" w:hanging="360"/>
      </w:pPr>
    </w:lvl>
    <w:lvl w:ilvl="4" w:tplc="141A0019" w:tentative="1">
      <w:start w:val="1"/>
      <w:numFmt w:val="lowerLetter"/>
      <w:lvlText w:val="%5."/>
      <w:lvlJc w:val="left"/>
      <w:pPr>
        <w:ind w:left="3700" w:hanging="360"/>
      </w:pPr>
    </w:lvl>
    <w:lvl w:ilvl="5" w:tplc="141A001B" w:tentative="1">
      <w:start w:val="1"/>
      <w:numFmt w:val="lowerRoman"/>
      <w:lvlText w:val="%6."/>
      <w:lvlJc w:val="right"/>
      <w:pPr>
        <w:ind w:left="4420" w:hanging="180"/>
      </w:pPr>
    </w:lvl>
    <w:lvl w:ilvl="6" w:tplc="141A000F" w:tentative="1">
      <w:start w:val="1"/>
      <w:numFmt w:val="decimal"/>
      <w:lvlText w:val="%7."/>
      <w:lvlJc w:val="left"/>
      <w:pPr>
        <w:ind w:left="5140" w:hanging="360"/>
      </w:pPr>
    </w:lvl>
    <w:lvl w:ilvl="7" w:tplc="141A0019" w:tentative="1">
      <w:start w:val="1"/>
      <w:numFmt w:val="lowerLetter"/>
      <w:lvlText w:val="%8."/>
      <w:lvlJc w:val="left"/>
      <w:pPr>
        <w:ind w:left="5860" w:hanging="360"/>
      </w:pPr>
    </w:lvl>
    <w:lvl w:ilvl="8" w:tplc="141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 w15:restartNumberingAfterBreak="0">
    <w:nsid w:val="55C12150"/>
    <w:multiLevelType w:val="hybridMultilevel"/>
    <w:tmpl w:val="16E822E2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F61C0"/>
    <w:multiLevelType w:val="hybridMultilevel"/>
    <w:tmpl w:val="9E58197E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C7B79"/>
    <w:multiLevelType w:val="hybridMultilevel"/>
    <w:tmpl w:val="066CA188"/>
    <w:lvl w:ilvl="0" w:tplc="6DF81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93D97"/>
    <w:multiLevelType w:val="hybridMultilevel"/>
    <w:tmpl w:val="56208032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3"/>
  </w:num>
  <w:num w:numId="5">
    <w:abstractNumId w:val="17"/>
  </w:num>
  <w:num w:numId="6">
    <w:abstractNumId w:val="8"/>
  </w:num>
  <w:num w:numId="7">
    <w:abstractNumId w:val="18"/>
  </w:num>
  <w:num w:numId="8">
    <w:abstractNumId w:val="13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  <w:num w:numId="15">
    <w:abstractNumId w:val="2"/>
  </w:num>
  <w:num w:numId="16">
    <w:abstractNumId w:val="21"/>
  </w:num>
  <w:num w:numId="17">
    <w:abstractNumId w:val="10"/>
  </w:num>
  <w:num w:numId="18">
    <w:abstractNumId w:val="19"/>
  </w:num>
  <w:num w:numId="19">
    <w:abstractNumId w:val="11"/>
  </w:num>
  <w:num w:numId="20">
    <w:abstractNumId w:val="20"/>
  </w:num>
  <w:num w:numId="21">
    <w:abstractNumId w:val="16"/>
  </w:num>
  <w:num w:numId="22">
    <w:abstractNumId w:val="1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12"/>
    <w:rsid w:val="00003018"/>
    <w:rsid w:val="00030C4D"/>
    <w:rsid w:val="0003573C"/>
    <w:rsid w:val="00036414"/>
    <w:rsid w:val="00037702"/>
    <w:rsid w:val="00057B44"/>
    <w:rsid w:val="00060094"/>
    <w:rsid w:val="00064480"/>
    <w:rsid w:val="00091E96"/>
    <w:rsid w:val="000A2449"/>
    <w:rsid w:val="000A4B70"/>
    <w:rsid w:val="000C1CBD"/>
    <w:rsid w:val="000E4EEF"/>
    <w:rsid w:val="000E5BF0"/>
    <w:rsid w:val="00121A7A"/>
    <w:rsid w:val="001325FD"/>
    <w:rsid w:val="001543CD"/>
    <w:rsid w:val="00161781"/>
    <w:rsid w:val="00164300"/>
    <w:rsid w:val="00164A0E"/>
    <w:rsid w:val="00173BF6"/>
    <w:rsid w:val="001A7AF7"/>
    <w:rsid w:val="001B5221"/>
    <w:rsid w:val="001E403E"/>
    <w:rsid w:val="00207294"/>
    <w:rsid w:val="002174C6"/>
    <w:rsid w:val="002232D6"/>
    <w:rsid w:val="00227A82"/>
    <w:rsid w:val="00230170"/>
    <w:rsid w:val="00255214"/>
    <w:rsid w:val="002778EB"/>
    <w:rsid w:val="002A5EB5"/>
    <w:rsid w:val="002D00C7"/>
    <w:rsid w:val="002E3BB9"/>
    <w:rsid w:val="00304E3C"/>
    <w:rsid w:val="00315E1D"/>
    <w:rsid w:val="003164DA"/>
    <w:rsid w:val="003279C2"/>
    <w:rsid w:val="003515C2"/>
    <w:rsid w:val="00396DE2"/>
    <w:rsid w:val="003A1325"/>
    <w:rsid w:val="003A1ED1"/>
    <w:rsid w:val="003A32BD"/>
    <w:rsid w:val="003F44D9"/>
    <w:rsid w:val="003F69A5"/>
    <w:rsid w:val="00403607"/>
    <w:rsid w:val="004329A5"/>
    <w:rsid w:val="0045134F"/>
    <w:rsid w:val="004543D8"/>
    <w:rsid w:val="00481EEA"/>
    <w:rsid w:val="004A0C8D"/>
    <w:rsid w:val="004D1EFF"/>
    <w:rsid w:val="004D2545"/>
    <w:rsid w:val="005164D9"/>
    <w:rsid w:val="00517174"/>
    <w:rsid w:val="00522D3F"/>
    <w:rsid w:val="005309B6"/>
    <w:rsid w:val="00542C59"/>
    <w:rsid w:val="005630BB"/>
    <w:rsid w:val="00566B64"/>
    <w:rsid w:val="00572BDA"/>
    <w:rsid w:val="005773CD"/>
    <w:rsid w:val="0059436A"/>
    <w:rsid w:val="00597260"/>
    <w:rsid w:val="005A0F94"/>
    <w:rsid w:val="005B6FA0"/>
    <w:rsid w:val="005E60A0"/>
    <w:rsid w:val="00600BE7"/>
    <w:rsid w:val="00615C73"/>
    <w:rsid w:val="00643095"/>
    <w:rsid w:val="00660AEB"/>
    <w:rsid w:val="006720F7"/>
    <w:rsid w:val="00673F92"/>
    <w:rsid w:val="0067658A"/>
    <w:rsid w:val="00691880"/>
    <w:rsid w:val="00693ACD"/>
    <w:rsid w:val="006C6EDF"/>
    <w:rsid w:val="006E19E9"/>
    <w:rsid w:val="00706137"/>
    <w:rsid w:val="007214C3"/>
    <w:rsid w:val="00727D54"/>
    <w:rsid w:val="00734F61"/>
    <w:rsid w:val="00742CA3"/>
    <w:rsid w:val="007541E9"/>
    <w:rsid w:val="00780693"/>
    <w:rsid w:val="00793828"/>
    <w:rsid w:val="00797A81"/>
    <w:rsid w:val="00806191"/>
    <w:rsid w:val="00813954"/>
    <w:rsid w:val="00841265"/>
    <w:rsid w:val="008450A8"/>
    <w:rsid w:val="00850D5F"/>
    <w:rsid w:val="00862C89"/>
    <w:rsid w:val="00872F81"/>
    <w:rsid w:val="008B7B10"/>
    <w:rsid w:val="008C2D75"/>
    <w:rsid w:val="008C552C"/>
    <w:rsid w:val="008C6289"/>
    <w:rsid w:val="008C673A"/>
    <w:rsid w:val="008D25C7"/>
    <w:rsid w:val="008E2FB0"/>
    <w:rsid w:val="008F1574"/>
    <w:rsid w:val="008F2944"/>
    <w:rsid w:val="008F52FA"/>
    <w:rsid w:val="009468A3"/>
    <w:rsid w:val="00971E60"/>
    <w:rsid w:val="009765CD"/>
    <w:rsid w:val="0098606E"/>
    <w:rsid w:val="00992DCC"/>
    <w:rsid w:val="009B430F"/>
    <w:rsid w:val="009F1F3D"/>
    <w:rsid w:val="009F31A9"/>
    <w:rsid w:val="009F68C5"/>
    <w:rsid w:val="00A11218"/>
    <w:rsid w:val="00A12C61"/>
    <w:rsid w:val="00A155A1"/>
    <w:rsid w:val="00A318EA"/>
    <w:rsid w:val="00A4705D"/>
    <w:rsid w:val="00A55476"/>
    <w:rsid w:val="00A55C50"/>
    <w:rsid w:val="00A57356"/>
    <w:rsid w:val="00A70579"/>
    <w:rsid w:val="00A90952"/>
    <w:rsid w:val="00AB48D3"/>
    <w:rsid w:val="00AF5066"/>
    <w:rsid w:val="00B00B0A"/>
    <w:rsid w:val="00B20915"/>
    <w:rsid w:val="00B22DCA"/>
    <w:rsid w:val="00B436AB"/>
    <w:rsid w:val="00B478B3"/>
    <w:rsid w:val="00B50AE9"/>
    <w:rsid w:val="00B51820"/>
    <w:rsid w:val="00B556AF"/>
    <w:rsid w:val="00B80928"/>
    <w:rsid w:val="00B82A41"/>
    <w:rsid w:val="00B95879"/>
    <w:rsid w:val="00B96C60"/>
    <w:rsid w:val="00C0068A"/>
    <w:rsid w:val="00C3598E"/>
    <w:rsid w:val="00C410F1"/>
    <w:rsid w:val="00C4276F"/>
    <w:rsid w:val="00C62351"/>
    <w:rsid w:val="00C80439"/>
    <w:rsid w:val="00C815FF"/>
    <w:rsid w:val="00CB1C43"/>
    <w:rsid w:val="00CB3BB2"/>
    <w:rsid w:val="00CC150C"/>
    <w:rsid w:val="00CC238D"/>
    <w:rsid w:val="00CD27AA"/>
    <w:rsid w:val="00CE1F38"/>
    <w:rsid w:val="00CE534C"/>
    <w:rsid w:val="00CE6EDB"/>
    <w:rsid w:val="00CE701B"/>
    <w:rsid w:val="00CF07D3"/>
    <w:rsid w:val="00CF31B6"/>
    <w:rsid w:val="00D25920"/>
    <w:rsid w:val="00D30629"/>
    <w:rsid w:val="00D46221"/>
    <w:rsid w:val="00D925E4"/>
    <w:rsid w:val="00DA11BA"/>
    <w:rsid w:val="00DB594D"/>
    <w:rsid w:val="00DB7F8C"/>
    <w:rsid w:val="00DD22D5"/>
    <w:rsid w:val="00DE6E4E"/>
    <w:rsid w:val="00DF4DF0"/>
    <w:rsid w:val="00E02783"/>
    <w:rsid w:val="00E03E12"/>
    <w:rsid w:val="00E238E3"/>
    <w:rsid w:val="00E25C12"/>
    <w:rsid w:val="00E30410"/>
    <w:rsid w:val="00E361F4"/>
    <w:rsid w:val="00E543A0"/>
    <w:rsid w:val="00E650CB"/>
    <w:rsid w:val="00E65C83"/>
    <w:rsid w:val="00EA4620"/>
    <w:rsid w:val="00EB1B38"/>
    <w:rsid w:val="00EC489A"/>
    <w:rsid w:val="00EE544A"/>
    <w:rsid w:val="00EE557D"/>
    <w:rsid w:val="00EF4D84"/>
    <w:rsid w:val="00F10302"/>
    <w:rsid w:val="00F14C5C"/>
    <w:rsid w:val="00F16255"/>
    <w:rsid w:val="00F3300E"/>
    <w:rsid w:val="00F4135F"/>
    <w:rsid w:val="00F80B83"/>
    <w:rsid w:val="00F84AAE"/>
    <w:rsid w:val="00FB4DF3"/>
    <w:rsid w:val="00FE53E8"/>
    <w:rsid w:val="00FE5D34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0262D"/>
  <w15:docId w15:val="{CD1E6E7E-0B71-4BB4-887C-C5A1D48B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eastAsia="Arial Unicode MS"/>
      <w:i/>
      <w:iCs/>
      <w:lang w:val="sr-Cyrl-CS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eastAsia="Arial Unicode MS"/>
      <w:b/>
      <w:bCs/>
      <w:i/>
      <w:iCs/>
      <w:lang w:val="sr-Cyrl-CS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rFonts w:eastAsia="Arial Unicode MS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num" w:pos="0"/>
      </w:tabs>
      <w:jc w:val="center"/>
      <w:outlineLvl w:val="5"/>
    </w:pPr>
    <w:rPr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outlineLvl w:val="6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ascii="Arial" w:hAnsi="Arial"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ascii="Arial" w:hAnsi="Arial"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WW-BodyText2">
    <w:name w:val="WW-Body Text 2"/>
    <w:basedOn w:val="Normal"/>
    <w:pPr>
      <w:jc w:val="both"/>
    </w:pPr>
    <w:rPr>
      <w:sz w:val="22"/>
    </w:rPr>
  </w:style>
  <w:style w:type="paragraph" w:customStyle="1" w:styleId="Framecontents">
    <w:name w:val="Frame contents"/>
    <w:basedOn w:val="BodyText"/>
  </w:style>
  <w:style w:type="paragraph" w:customStyle="1" w:styleId="WW-Framecontents">
    <w:name w:val="WW-Frame contents"/>
    <w:basedOn w:val="BodyText"/>
  </w:style>
  <w:style w:type="paragraph" w:customStyle="1" w:styleId="WW-Framecontents1">
    <w:name w:val="WW-Frame contents1"/>
    <w:basedOn w:val="BodyText"/>
  </w:style>
  <w:style w:type="paragraph" w:styleId="BalloonText">
    <w:name w:val="Balloon Text"/>
    <w:basedOn w:val="Normal"/>
    <w:link w:val="BalloonTextChar"/>
    <w:rsid w:val="00EE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44A"/>
    <w:rPr>
      <w:rFonts w:ascii="Tahoma" w:hAnsi="Tahoma" w:cs="Tahoma"/>
      <w:sz w:val="16"/>
      <w:szCs w:val="16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25C12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97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Novi%20memo%20SI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memo SIPA</Template>
  <TotalTime>118</TotalTime>
  <Pages>10</Pages>
  <Words>1929</Words>
  <Characters>10997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</vt:lpstr>
      <vt:lpstr>Broj:</vt:lpstr>
    </vt:vector>
  </TitlesOfParts>
  <Company>SIPA</Company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Korisnik</dc:creator>
  <cp:lastModifiedBy>Dalibor Simić</cp:lastModifiedBy>
  <cp:revision>75</cp:revision>
  <cp:lastPrinted>2017-05-24T14:13:00Z</cp:lastPrinted>
  <dcterms:created xsi:type="dcterms:W3CDTF">2017-05-24T13:34:00Z</dcterms:created>
  <dcterms:modified xsi:type="dcterms:W3CDTF">2024-04-22T13:43:00Z</dcterms:modified>
</cp:coreProperties>
</file>